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C287" w14:textId="6F4B50F4" w:rsidR="00FD33CE" w:rsidRDefault="00021885" w:rsidP="00FD33CE">
      <w:pPr>
        <w:pStyle w:val="PartDes"/>
        <w:jc w:val="left"/>
      </w:pPr>
      <w:r>
        <w:rPr>
          <w:noProof/>
        </w:rPr>
        <w:drawing>
          <wp:inline distT="0" distB="0" distL="0" distR="0" wp14:anchorId="376DA677" wp14:editId="4C16E76C">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259C91A8" w14:textId="77777777" w:rsidR="00FD33CE" w:rsidRPr="00776FB8" w:rsidRDefault="00FD33CE" w:rsidP="00FD33CE">
      <w:pPr>
        <w:pStyle w:val="PartDes"/>
        <w:jc w:val="left"/>
      </w:pPr>
    </w:p>
    <w:p w14:paraId="028CA0FE" w14:textId="77777777" w:rsidR="00FD33CE" w:rsidRPr="007B65ED" w:rsidRDefault="005D2EEC" w:rsidP="005D2EEC">
      <w:pPr>
        <w:pStyle w:val="Heading1"/>
        <w:numPr>
          <w:ilvl w:val="0"/>
          <w:numId w:val="0"/>
        </w:numPr>
        <w:spacing w:after="0"/>
        <w:jc w:val="left"/>
        <w:rPr>
          <w:rFonts w:ascii="Calibri" w:hAnsi="Calibri"/>
          <w:b w:val="0"/>
          <w:sz w:val="28"/>
        </w:rPr>
      </w:pPr>
      <w:r>
        <w:rPr>
          <w:rFonts w:ascii="Calibri" w:hAnsi="Calibri"/>
          <w:sz w:val="32"/>
        </w:rPr>
        <w:t>BANKING SERVICES AGREEMENT</w:t>
      </w:r>
    </w:p>
    <w:p w14:paraId="6808E446" w14:textId="77777777" w:rsidR="00FD33CE" w:rsidRDefault="001051FD" w:rsidP="00FD33C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0A6E5626" wp14:editId="45EBB856">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15EB20"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5211ADD" w14:textId="77777777" w:rsidR="00FD33CE" w:rsidRPr="00776FB8" w:rsidRDefault="00FD33CE" w:rsidP="00FD33CE">
      <w:pPr>
        <w:pStyle w:val="PartDes"/>
        <w:jc w:val="both"/>
        <w:rPr>
          <w:rFonts w:ascii="Calibri Light" w:hAnsi="Calibri Light"/>
          <w:b w:val="0"/>
          <w:sz w:val="56"/>
        </w:rPr>
      </w:pPr>
      <w:r>
        <w:rPr>
          <w:rFonts w:ascii="Calibri Light" w:hAnsi="Calibri Light"/>
          <w:b w:val="0"/>
          <w:sz w:val="56"/>
        </w:rPr>
        <w:t>SCHEDULE 9.1 | Staff Transfer</w:t>
      </w:r>
    </w:p>
    <w:p w14:paraId="680F5E76" w14:textId="77777777" w:rsidR="00FD33CE" w:rsidRDefault="00FD33CE" w:rsidP="00FD33CE">
      <w:pPr>
        <w:spacing w:after="120" w:line="240" w:lineRule="atLeast"/>
      </w:pPr>
    </w:p>
    <w:p w14:paraId="30A7D05A" w14:textId="77777777" w:rsidR="00FD33CE" w:rsidRPr="007B65ED" w:rsidRDefault="00FD33CE" w:rsidP="00FD33CE"/>
    <w:p w14:paraId="30F0CD5C" w14:textId="626CB1D1" w:rsidR="00FD33CE" w:rsidRPr="00FD33CE" w:rsidRDefault="00FD33CE" w:rsidP="00FD33CE">
      <w:pPr>
        <w:spacing w:after="0"/>
        <w:rPr>
          <w:b/>
          <w:bCs/>
          <w:sz w:val="24"/>
        </w:rPr>
      </w:pPr>
      <w:r w:rsidRPr="00FD33CE">
        <w:rPr>
          <w:b/>
          <w:bCs/>
          <w:sz w:val="24"/>
        </w:rPr>
        <w:br w:type="page"/>
      </w:r>
    </w:p>
    <w:p w14:paraId="210312E6" w14:textId="77777777" w:rsidR="009C3334" w:rsidRPr="00FD33CE" w:rsidRDefault="00FD33CE" w:rsidP="00FD33CE">
      <w:pPr>
        <w:pStyle w:val="PartDes"/>
        <w:jc w:val="left"/>
        <w:rPr>
          <w:rFonts w:ascii="Calibri Light" w:hAnsi="Calibri Light"/>
          <w:iCs/>
          <w:sz w:val="32"/>
          <w:szCs w:val="24"/>
          <w:lang w:val="en-US"/>
        </w:rPr>
      </w:pPr>
      <w:r w:rsidRPr="00FD33CE">
        <w:rPr>
          <w:rFonts w:ascii="Calibri Light" w:hAnsi="Calibri Light"/>
          <w:sz w:val="32"/>
          <w:szCs w:val="24"/>
        </w:rPr>
        <w:lastRenderedPageBreak/>
        <w:t xml:space="preserve">Schedule 9.1 | </w:t>
      </w:r>
      <w:r w:rsidR="009C3334" w:rsidRPr="00FD33CE">
        <w:rPr>
          <w:rFonts w:ascii="Calibri Light" w:hAnsi="Calibri Light"/>
          <w:iCs/>
          <w:sz w:val="32"/>
          <w:szCs w:val="24"/>
          <w:lang w:val="en-US"/>
        </w:rPr>
        <w:t>Staff Transfer</w:t>
      </w:r>
    </w:p>
    <w:p w14:paraId="0DF8B82E" w14:textId="77777777" w:rsidR="00FD33CE" w:rsidRPr="00FD33CE" w:rsidRDefault="00FD33CE" w:rsidP="00FD33CE">
      <w:pPr>
        <w:pStyle w:val="PartDes"/>
        <w:jc w:val="left"/>
        <w:rPr>
          <w:rFonts w:ascii="Calibri" w:hAnsi="Calibri"/>
          <w:iCs/>
          <w:sz w:val="24"/>
          <w:szCs w:val="24"/>
          <w:lang w:val="en-US"/>
        </w:rPr>
      </w:pPr>
    </w:p>
    <w:p w14:paraId="19BE8026" w14:textId="77777777" w:rsidR="009C3334" w:rsidRPr="00FD33CE" w:rsidRDefault="009C3334">
      <w:pPr>
        <w:pStyle w:val="Heading2"/>
        <w:rPr>
          <w:rFonts w:ascii="Calibri" w:hAnsi="Calibri"/>
          <w:sz w:val="24"/>
          <w:szCs w:val="24"/>
        </w:rPr>
      </w:pPr>
      <w:bookmarkStart w:id="0" w:name="_Ref450733195"/>
      <w:r w:rsidRPr="00FD33CE">
        <w:rPr>
          <w:rFonts w:ascii="Calibri" w:hAnsi="Calibri"/>
          <w:sz w:val="24"/>
          <w:szCs w:val="24"/>
        </w:rPr>
        <w:t>DEFINITIONS</w:t>
      </w:r>
      <w:bookmarkEnd w:id="0"/>
    </w:p>
    <w:p w14:paraId="3C46F790" w14:textId="77777777" w:rsidR="009C3334" w:rsidRPr="00FD33CE" w:rsidRDefault="009C3334">
      <w:pPr>
        <w:rPr>
          <w:bCs/>
          <w:iCs/>
          <w:sz w:val="24"/>
          <w:szCs w:val="24"/>
          <w:lang w:val="en-US"/>
        </w:rPr>
      </w:pPr>
      <w:r w:rsidRPr="00FD33CE">
        <w:rPr>
          <w:bCs/>
          <w:iCs/>
          <w:sz w:val="24"/>
          <w:szCs w:val="24"/>
          <w:lang w:val="en-US"/>
        </w:rPr>
        <w:t>In this Schedule, the following definitions shall apply:</w:t>
      </w:r>
    </w:p>
    <w:tbl>
      <w:tblPr>
        <w:tblW w:w="0" w:type="auto"/>
        <w:tblLook w:val="04A0" w:firstRow="1" w:lastRow="0" w:firstColumn="1" w:lastColumn="0" w:noHBand="0" w:noVBand="1"/>
      </w:tblPr>
      <w:tblGrid>
        <w:gridCol w:w="3054"/>
        <w:gridCol w:w="5975"/>
      </w:tblGrid>
      <w:tr w:rsidR="009C3334" w:rsidRPr="00FD33CE" w14:paraId="65C4677B" w14:textId="77777777">
        <w:tc>
          <w:tcPr>
            <w:tcW w:w="3085" w:type="dxa"/>
          </w:tcPr>
          <w:p w14:paraId="09942D47" w14:textId="77777777" w:rsidR="009C3334" w:rsidRPr="00FD33CE" w:rsidRDefault="009C3334">
            <w:pPr>
              <w:pStyle w:val="Guidancenoteparagraphtext"/>
              <w:spacing w:before="120" w:after="120"/>
              <w:jc w:val="left"/>
              <w:rPr>
                <w:rFonts w:ascii="Calibri" w:hAnsi="Calibri" w:cs="Arial"/>
                <w:bCs/>
                <w:i w:val="0"/>
                <w:sz w:val="24"/>
              </w:rPr>
            </w:pPr>
            <w:bookmarkStart w:id="1" w:name="_Hlk57109111"/>
            <w:r w:rsidRPr="00FD33CE">
              <w:rPr>
                <w:rFonts w:ascii="Calibri" w:hAnsi="Calibri" w:cs="Arial"/>
                <w:bCs/>
                <w:i w:val="0"/>
                <w:sz w:val="24"/>
              </w:rPr>
              <w:t>“Admission Agreement”</w:t>
            </w:r>
          </w:p>
        </w:tc>
        <w:tc>
          <w:tcPr>
            <w:tcW w:w="6157" w:type="dxa"/>
          </w:tcPr>
          <w:p w14:paraId="1499A7BB"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 admission agreement in the form available on the Civil Service Pensions website immediately prior to the Relevant Transfer Date to be entered into by the Supplier where it agrees to participate in the Schemes in respect of the Services;</w:t>
            </w:r>
          </w:p>
        </w:tc>
      </w:tr>
      <w:bookmarkEnd w:id="1"/>
      <w:tr w:rsidR="009C3334" w:rsidRPr="00FD33CE" w14:paraId="773911F6" w14:textId="77777777">
        <w:tc>
          <w:tcPr>
            <w:tcW w:w="3085" w:type="dxa"/>
          </w:tcPr>
          <w:p w14:paraId="3AC2BC84"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“Eligible Employee”</w:t>
            </w:r>
          </w:p>
        </w:tc>
        <w:tc>
          <w:tcPr>
            <w:tcW w:w="6157" w:type="dxa"/>
          </w:tcPr>
          <w:p w14:paraId="5BC6DDD5"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any Fair Deal Employee who at the relevant time is an eligible employee as defined in the Admission Agreement;</w:t>
            </w:r>
          </w:p>
        </w:tc>
      </w:tr>
      <w:tr w:rsidR="009C3334" w:rsidRPr="00FD33CE" w14:paraId="3A75ECD5" w14:textId="77777777">
        <w:tc>
          <w:tcPr>
            <w:tcW w:w="3085" w:type="dxa"/>
          </w:tcPr>
          <w:p w14:paraId="6373058C"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“Fair Deal Employees”</w:t>
            </w:r>
          </w:p>
        </w:tc>
        <w:tc>
          <w:tcPr>
            <w:tcW w:w="6157" w:type="dxa"/>
          </w:tcPr>
          <w:p w14:paraId="4EA8BD60"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9C3334" w:rsidRPr="00FD33CE" w14:paraId="39187370" w14:textId="77777777">
        <w:tc>
          <w:tcPr>
            <w:tcW w:w="3085" w:type="dxa"/>
          </w:tcPr>
          <w:p w14:paraId="590B82DD"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“Former Supplier”</w:t>
            </w:r>
          </w:p>
        </w:tc>
        <w:tc>
          <w:tcPr>
            <w:tcW w:w="6157" w:type="dxa"/>
          </w:tcPr>
          <w:p w14:paraId="29A8502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9C3334" w:rsidRPr="00FD33CE" w14:paraId="04C175DE" w14:textId="77777777">
        <w:tc>
          <w:tcPr>
            <w:tcW w:w="3085" w:type="dxa"/>
          </w:tcPr>
          <w:p w14:paraId="7A11662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“New Fair Deal”</w:t>
            </w:r>
          </w:p>
        </w:tc>
        <w:tc>
          <w:tcPr>
            <w:tcW w:w="6157" w:type="dxa"/>
          </w:tcPr>
          <w:p w14:paraId="0888D78A"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the revised Fair Deal position set out in the HM Treasury guidance: </w:t>
            </w:r>
            <w:r w:rsidRPr="00FD33CE">
              <w:rPr>
                <w:rFonts w:ascii="Calibri" w:hAnsi="Calibri" w:cs="Arial"/>
                <w:b w:val="0"/>
                <w:bCs/>
                <w:sz w:val="24"/>
              </w:rPr>
              <w:t>“Fair Deal for staff pensions: staff transfer from central government”</w:t>
            </w:r>
            <w:r w:rsidRPr="00FD33CE">
              <w:rPr>
                <w:rFonts w:ascii="Calibri" w:hAnsi="Calibri" w:cs="Arial"/>
                <w:b w:val="0"/>
                <w:bCs/>
                <w:i w:val="0"/>
                <w:sz w:val="24"/>
              </w:rPr>
              <w:t xml:space="preserve"> issued in October 2013 including any amendments to that document immediately prior to the Relevant Transfer Date;</w:t>
            </w:r>
          </w:p>
        </w:tc>
      </w:tr>
      <w:tr w:rsidR="00EA1CD0" w:rsidRPr="00FD33CE" w14:paraId="730E5865" w14:textId="77777777">
        <w:tc>
          <w:tcPr>
            <w:tcW w:w="3085" w:type="dxa"/>
          </w:tcPr>
          <w:p w14:paraId="0CD389FD" w14:textId="77777777" w:rsidR="00EA1CD0" w:rsidRPr="00FD33CE" w:rsidRDefault="00EA1CD0">
            <w:pPr>
              <w:pStyle w:val="Guidancenoteparagraphtext"/>
              <w:spacing w:before="120" w:after="120"/>
              <w:jc w:val="left"/>
              <w:rPr>
                <w:rFonts w:ascii="Calibri" w:hAnsi="Calibri" w:cs="Arial"/>
                <w:bCs/>
                <w:i w:val="0"/>
                <w:sz w:val="24"/>
              </w:rPr>
            </w:pPr>
            <w:r>
              <w:rPr>
                <w:rFonts w:ascii="Calibri" w:hAnsi="Calibri" w:cs="Arial"/>
                <w:bCs/>
                <w:i w:val="0"/>
                <w:sz w:val="24"/>
              </w:rPr>
              <w:t>“Old Fair Deal”</w:t>
            </w:r>
          </w:p>
        </w:tc>
        <w:tc>
          <w:tcPr>
            <w:tcW w:w="6157" w:type="dxa"/>
          </w:tcPr>
          <w:p w14:paraId="2A615533" w14:textId="77777777" w:rsidR="00EA1CD0" w:rsidRPr="00FD33CE" w:rsidRDefault="00EA1CD0">
            <w:pPr>
              <w:pStyle w:val="Guidancenoteparagraphtext"/>
              <w:tabs>
                <w:tab w:val="left" w:pos="235"/>
              </w:tabs>
              <w:spacing w:before="120" w:after="120"/>
              <w:ind w:left="0"/>
              <w:rPr>
                <w:rFonts w:ascii="Calibri" w:hAnsi="Calibri" w:cs="Arial"/>
                <w:b w:val="0"/>
                <w:bCs/>
                <w:i w:val="0"/>
                <w:sz w:val="24"/>
              </w:rPr>
            </w:pPr>
            <w:r w:rsidRPr="00EA1CD0">
              <w:rPr>
                <w:rFonts w:ascii="Calibri" w:hAnsi="Calibri" w:cs="Arial"/>
                <w:b w:val="0"/>
                <w:bCs/>
                <w:i w:val="0"/>
                <w:sz w:val="24"/>
              </w:rPr>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9C3334" w:rsidRPr="00FD33CE" w14:paraId="1FBA4574" w14:textId="77777777">
        <w:tc>
          <w:tcPr>
            <w:tcW w:w="3085" w:type="dxa"/>
          </w:tcPr>
          <w:p w14:paraId="086216DA"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lastRenderedPageBreak/>
              <w:t>“Notified Sub-contractor”</w:t>
            </w:r>
          </w:p>
        </w:tc>
        <w:tc>
          <w:tcPr>
            <w:tcW w:w="6157" w:type="dxa"/>
          </w:tcPr>
          <w:p w14:paraId="36135BE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Sub-contractor identified in the Annex to this Schedule to whom Transferring Authority Employees and/or Transferring Former Supplier Employees will transfer on a Relevant Transfer Date;</w:t>
            </w:r>
          </w:p>
        </w:tc>
      </w:tr>
      <w:tr w:rsidR="009C3334" w:rsidRPr="00FD33CE" w14:paraId="59A3C16E" w14:textId="77777777">
        <w:tc>
          <w:tcPr>
            <w:tcW w:w="3085" w:type="dxa"/>
          </w:tcPr>
          <w:p w14:paraId="48072904"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i w:val="0"/>
                <w:sz w:val="24"/>
              </w:rPr>
              <w:t>“Replacement Sub-contractor”</w:t>
            </w:r>
          </w:p>
        </w:tc>
        <w:tc>
          <w:tcPr>
            <w:tcW w:w="6157" w:type="dxa"/>
          </w:tcPr>
          <w:p w14:paraId="55BD48EE"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a sub-contractor of the Replacement Supplier to whom Transferring Supplier Employees will transfer on a Service Transfer Date (or any sub-contractor of any such sub-contractor); </w:t>
            </w:r>
          </w:p>
        </w:tc>
      </w:tr>
      <w:tr w:rsidR="009C3334" w:rsidRPr="00FD33CE" w14:paraId="36831A5C" w14:textId="77777777">
        <w:tc>
          <w:tcPr>
            <w:tcW w:w="3085" w:type="dxa"/>
          </w:tcPr>
          <w:p w14:paraId="7A40732C"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w:t>
            </w:r>
            <w:r w:rsidRPr="00FD33CE">
              <w:rPr>
                <w:rFonts w:ascii="Calibri" w:hAnsi="Calibri" w:cs="Arial"/>
                <w:bCs/>
                <w:i w:val="0"/>
                <w:sz w:val="24"/>
              </w:rPr>
              <w:t>”</w:t>
            </w:r>
          </w:p>
        </w:tc>
        <w:tc>
          <w:tcPr>
            <w:tcW w:w="6157" w:type="dxa"/>
          </w:tcPr>
          <w:p w14:paraId="158F5380" w14:textId="77777777" w:rsidR="009C3334" w:rsidRPr="00FD33CE" w:rsidRDefault="009C3334">
            <w:pPr>
              <w:pStyle w:val="Guidancenoteparagraphtext"/>
              <w:tabs>
                <w:tab w:val="left" w:pos="235"/>
              </w:tabs>
              <w:spacing w:before="120" w:after="120"/>
              <w:ind w:left="0"/>
              <w:rPr>
                <w:rFonts w:ascii="Calibri" w:hAnsi="Calibri"/>
                <w:b w:val="0"/>
                <w:i w:val="0"/>
                <w:sz w:val="24"/>
                <w:highlight w:val="green"/>
              </w:rPr>
            </w:pPr>
            <w:r w:rsidRPr="00FD33CE">
              <w:rPr>
                <w:rFonts w:ascii="Calibri" w:hAnsi="Calibri"/>
                <w:b w:val="0"/>
                <w:i w:val="0"/>
                <w:sz w:val="24"/>
              </w:rPr>
              <w:t>a transfer of employment to which the Employment Regulations applies;</w:t>
            </w:r>
          </w:p>
        </w:tc>
      </w:tr>
      <w:tr w:rsidR="009C3334" w:rsidRPr="00FD33CE" w14:paraId="60F66786" w14:textId="77777777">
        <w:tc>
          <w:tcPr>
            <w:tcW w:w="3085" w:type="dxa"/>
          </w:tcPr>
          <w:p w14:paraId="5E97127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 Date</w:t>
            </w:r>
            <w:r w:rsidRPr="00FD33CE">
              <w:rPr>
                <w:rFonts w:ascii="Calibri" w:hAnsi="Calibri" w:cs="Arial"/>
                <w:bCs/>
                <w:i w:val="0"/>
                <w:sz w:val="24"/>
              </w:rPr>
              <w:t>”</w:t>
            </w:r>
          </w:p>
        </w:tc>
        <w:tc>
          <w:tcPr>
            <w:tcW w:w="6157" w:type="dxa"/>
          </w:tcPr>
          <w:p w14:paraId="64AD21CB"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bCs/>
                <w:color w:val="000000"/>
                <w:sz w:val="24"/>
                <w:szCs w:val="24"/>
              </w:rPr>
              <w:t>in relation to a Relevant Transfer, the date upon</w:t>
            </w:r>
            <w:r w:rsidRPr="00FD33CE">
              <w:rPr>
                <w:rFonts w:ascii="Calibri" w:hAnsi="Calibri" w:cs="Arial"/>
                <w:sz w:val="24"/>
                <w:szCs w:val="24"/>
              </w:rPr>
              <w:t xml:space="preserve"> which the Relevant Transfer takes place</w:t>
            </w:r>
            <w:r w:rsidR="00112AB8">
              <w:rPr>
                <w:rFonts w:ascii="Calibri" w:hAnsi="Calibri" w:cs="Arial"/>
                <w:sz w:val="24"/>
                <w:szCs w:val="24"/>
              </w:rPr>
              <w:t xml:space="preserve">. </w:t>
            </w:r>
            <w:r w:rsidR="00112AB8" w:rsidRPr="00112AB8">
              <w:rPr>
                <w:rFonts w:ascii="Calibri" w:hAnsi="Calibri" w:cs="Arial"/>
                <w:sz w:val="24"/>
                <w:szCs w:val="24"/>
              </w:rPr>
              <w:t>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Operational Service Commencement Date</w:t>
            </w:r>
            <w:r w:rsidRPr="00FD33CE">
              <w:rPr>
                <w:rFonts w:ascii="Calibri" w:hAnsi="Calibri" w:cs="Arial"/>
                <w:sz w:val="24"/>
                <w:szCs w:val="24"/>
              </w:rPr>
              <w:t>;</w:t>
            </w:r>
            <w:r w:rsidR="00112AB8">
              <w:rPr>
                <w:rFonts w:ascii="Calibri" w:hAnsi="Calibri" w:cs="Arial"/>
                <w:sz w:val="24"/>
                <w:szCs w:val="24"/>
              </w:rPr>
              <w:t xml:space="preserve"> </w:t>
            </w:r>
          </w:p>
        </w:tc>
      </w:tr>
      <w:tr w:rsidR="009C3334" w:rsidRPr="00FD33CE" w14:paraId="629A2C7E" w14:textId="77777777">
        <w:tc>
          <w:tcPr>
            <w:tcW w:w="3085" w:type="dxa"/>
          </w:tcPr>
          <w:p w14:paraId="67EE666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“Schemes”</w:t>
            </w:r>
          </w:p>
        </w:tc>
        <w:tc>
          <w:tcPr>
            <w:tcW w:w="6157" w:type="dxa"/>
          </w:tcPr>
          <w:p w14:paraId="3FDB7EBF" w14:textId="77777777" w:rsidR="009C3334" w:rsidRPr="00FD33CE" w:rsidRDefault="009C3334">
            <w:pPr>
              <w:pStyle w:val="BodyTextIndent2"/>
              <w:tabs>
                <w:tab w:val="num" w:pos="34"/>
              </w:tabs>
              <w:spacing w:before="120" w:after="120"/>
              <w:ind w:left="0"/>
              <w:rPr>
                <w:rFonts w:ascii="Calibri" w:hAnsi="Calibri" w:cs="Arial"/>
                <w:bCs/>
                <w:color w:val="000000"/>
                <w:sz w:val="24"/>
                <w:szCs w:val="24"/>
              </w:rPr>
            </w:pPr>
            <w:r w:rsidRPr="00FD33CE">
              <w:rPr>
                <w:rFonts w:ascii="Calibri" w:hAnsi="Calibri" w:cs="Arial"/>
                <w:bCs/>
                <w:color w:val="000000"/>
                <w:sz w:val="24"/>
                <w:szCs w:val="24"/>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9C3334" w:rsidRPr="00FD33CE" w14:paraId="60DD750A" w14:textId="77777777">
        <w:tc>
          <w:tcPr>
            <w:tcW w:w="3085" w:type="dxa"/>
          </w:tcPr>
          <w:p w14:paraId="4FA9C613"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w:t>
            </w:r>
          </w:p>
        </w:tc>
        <w:tc>
          <w:tcPr>
            <w:tcW w:w="6157" w:type="dxa"/>
          </w:tcPr>
          <w:p w14:paraId="3F209ABF" w14:textId="77777777" w:rsidR="009C3334" w:rsidRPr="00FD33CE" w:rsidRDefault="009C3334">
            <w:pPr>
              <w:pStyle w:val="Guidancenoteparagraphtext"/>
              <w:spacing w:before="120" w:after="120"/>
              <w:ind w:left="0"/>
              <w:rPr>
                <w:rFonts w:ascii="Calibri" w:hAnsi="Calibri"/>
                <w:b w:val="0"/>
                <w:i w:val="0"/>
                <w:sz w:val="24"/>
                <w:highlight w:val="green"/>
              </w:rPr>
            </w:pPr>
            <w:r w:rsidRPr="00FD33CE">
              <w:rPr>
                <w:rFonts w:ascii="Calibri" w:hAnsi="Calibri"/>
                <w:b w:val="0"/>
                <w:i w:val="0"/>
                <w:sz w:val="24"/>
              </w:rPr>
              <w:t>any transfer of the Services (or any part</w:t>
            </w:r>
            <w:r w:rsidRPr="00FD33CE">
              <w:rPr>
                <w:rFonts w:ascii="Calibri" w:hAnsi="Calibri" w:cs="Arial"/>
                <w:b w:val="0"/>
                <w:i w:val="0"/>
                <w:sz w:val="24"/>
              </w:rPr>
              <w:t xml:space="preserve"> of the Services</w:t>
            </w:r>
            <w:r w:rsidRPr="00FD33CE">
              <w:rPr>
                <w:rFonts w:ascii="Calibri" w:hAnsi="Calibri"/>
                <w:b w:val="0"/>
                <w:i w:val="0"/>
                <w:sz w:val="24"/>
              </w:rPr>
              <w:t>), for whatever reason, from the Supplier or any Sub-contractor to a Replacement Supplier or a Replacement Sub-contractor;</w:t>
            </w:r>
          </w:p>
        </w:tc>
      </w:tr>
      <w:tr w:rsidR="009C3334" w:rsidRPr="00FD33CE" w14:paraId="7F20AE4B" w14:textId="77777777">
        <w:tc>
          <w:tcPr>
            <w:tcW w:w="3085" w:type="dxa"/>
          </w:tcPr>
          <w:p w14:paraId="2ADFF0C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 Date”</w:t>
            </w:r>
          </w:p>
        </w:tc>
        <w:tc>
          <w:tcPr>
            <w:tcW w:w="6157" w:type="dxa"/>
          </w:tcPr>
          <w:p w14:paraId="6C25BF16"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color w:val="000000"/>
                <w:sz w:val="24"/>
                <w:szCs w:val="24"/>
              </w:rPr>
              <w:t>the date</w:t>
            </w:r>
            <w:r w:rsidRPr="00FD33CE">
              <w:rPr>
                <w:rFonts w:ascii="Calibri" w:hAnsi="Calibri" w:cs="Arial"/>
                <w:sz w:val="24"/>
                <w:szCs w:val="24"/>
              </w:rPr>
              <w:t xml:space="preserve"> of a Service Transfer or, if more than one, the date of the relevant Service Transfer as the context requires;</w:t>
            </w:r>
          </w:p>
        </w:tc>
      </w:tr>
      <w:tr w:rsidR="009C3334" w:rsidRPr="00FD33CE" w14:paraId="5F9B3EE7" w14:textId="77777777">
        <w:tc>
          <w:tcPr>
            <w:tcW w:w="3085" w:type="dxa"/>
          </w:tcPr>
          <w:p w14:paraId="23CB6477"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“Staffing Information”</w:t>
            </w:r>
          </w:p>
        </w:tc>
        <w:tc>
          <w:tcPr>
            <w:tcW w:w="6157" w:type="dxa"/>
          </w:tcPr>
          <w:p w14:paraId="4CD9EE64" w14:textId="77777777" w:rsidR="009C3334" w:rsidRPr="00FD33CE" w:rsidRDefault="00112AB8" w:rsidP="005D2EEC">
            <w:pPr>
              <w:pStyle w:val="BodyTextIndent2"/>
              <w:tabs>
                <w:tab w:val="num" w:pos="34"/>
              </w:tabs>
              <w:spacing w:before="120" w:after="120"/>
              <w:ind w:left="0"/>
              <w:rPr>
                <w:rFonts w:ascii="Calibri" w:hAnsi="Calibri"/>
                <w:b/>
                <w:i/>
                <w:sz w:val="24"/>
              </w:rPr>
            </w:pPr>
            <w:r w:rsidRPr="005D2EEC">
              <w:rPr>
                <w:rFonts w:ascii="Calibri" w:hAnsi="Calibri" w:cs="Arial"/>
                <w:color w:val="000000"/>
                <w:sz w:val="24"/>
                <w:szCs w:val="24"/>
              </w:rPr>
              <w:t xml:space="preserve">in relation to all persons identified on the Supplier's Provisional Supplier Personnel List or Supplier's Final Supplier Personnel List, as the case may be, all information </w:t>
            </w:r>
            <w:r w:rsidRPr="005D2EEC">
              <w:rPr>
                <w:rFonts w:ascii="Calibri" w:hAnsi="Calibri" w:cs="Arial"/>
                <w:color w:val="000000"/>
                <w:sz w:val="24"/>
                <w:szCs w:val="24"/>
              </w:rPr>
              <w:lastRenderedPageBreak/>
              <w:t>required in Annex E2 (Table of Staffing Information) in the format specified and with the identities of Data Subjects anonymised where possible. The Authority may acting reasonably make changes to the format or information requested in Annex E2 from time to time.</w:t>
            </w:r>
          </w:p>
        </w:tc>
      </w:tr>
      <w:tr w:rsidR="009C3334" w:rsidRPr="00FD33CE" w14:paraId="0B64DC8E" w14:textId="77777777">
        <w:tc>
          <w:tcPr>
            <w:tcW w:w="3085" w:type="dxa"/>
          </w:tcPr>
          <w:p w14:paraId="61C9162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lastRenderedPageBreak/>
              <w:t>“</w:t>
            </w:r>
            <w:r w:rsidRPr="00FD33CE">
              <w:rPr>
                <w:rFonts w:ascii="Calibri" w:hAnsi="Calibri"/>
                <w:i w:val="0"/>
                <w:sz w:val="24"/>
              </w:rPr>
              <w:t>Supplier's Final Supplier Personnel List”</w:t>
            </w:r>
          </w:p>
        </w:tc>
        <w:tc>
          <w:tcPr>
            <w:tcW w:w="6157" w:type="dxa"/>
          </w:tcPr>
          <w:p w14:paraId="7A64E2FC" w14:textId="77777777" w:rsidR="009C3334" w:rsidRPr="00FD33CE" w:rsidRDefault="009C3334">
            <w:pPr>
              <w:pStyle w:val="BodyTextIndent"/>
              <w:tabs>
                <w:tab w:val="left" w:pos="34"/>
              </w:tabs>
              <w:spacing w:before="120" w:after="120"/>
              <w:ind w:left="0"/>
              <w:rPr>
                <w:rFonts w:ascii="Calibri" w:hAnsi="Calibri" w:cs="Arial"/>
                <w:sz w:val="24"/>
                <w:szCs w:val="24"/>
              </w:rPr>
            </w:pPr>
            <w:r w:rsidRPr="00FD33CE">
              <w:rPr>
                <w:rFonts w:ascii="Calibri" w:hAnsi="Calibri" w:cs="Arial"/>
                <w:sz w:val="24"/>
                <w:szCs w:val="24"/>
              </w:rPr>
              <w:t>a list provided by the Supplier of all Supplier Personnel who will transfer under the Employment Regulations on the Service Transfer Date;</w:t>
            </w:r>
          </w:p>
        </w:tc>
      </w:tr>
      <w:tr w:rsidR="009C3334" w:rsidRPr="00FD33CE" w14:paraId="5B24F6FF" w14:textId="77777777">
        <w:tc>
          <w:tcPr>
            <w:tcW w:w="3085" w:type="dxa"/>
          </w:tcPr>
          <w:p w14:paraId="376DE29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t>“</w:t>
            </w:r>
            <w:r w:rsidRPr="00FD33CE">
              <w:rPr>
                <w:rFonts w:ascii="Calibri" w:hAnsi="Calibri"/>
                <w:i w:val="0"/>
                <w:sz w:val="24"/>
              </w:rPr>
              <w:t>Supplier's Provisional Supplier Personnel List”</w:t>
            </w:r>
          </w:p>
        </w:tc>
        <w:tc>
          <w:tcPr>
            <w:tcW w:w="6157" w:type="dxa"/>
          </w:tcPr>
          <w:p w14:paraId="0D99AA3F" w14:textId="77777777" w:rsidR="009C3334" w:rsidRPr="00FD33CE" w:rsidRDefault="009C3334">
            <w:pPr>
              <w:pStyle w:val="BodyTextIndent"/>
              <w:spacing w:before="120" w:after="120"/>
              <w:ind w:left="34"/>
              <w:rPr>
                <w:rFonts w:ascii="Calibri" w:hAnsi="Calibri" w:cs="Arial"/>
                <w:sz w:val="24"/>
                <w:szCs w:val="24"/>
              </w:rPr>
            </w:pPr>
            <w:r w:rsidRPr="00FD33CE">
              <w:rPr>
                <w:rFonts w:ascii="Calibri" w:hAnsi="Calibri" w:cs="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9C3334" w:rsidRPr="00FD33CE" w14:paraId="08B2F06F" w14:textId="77777777">
        <w:tc>
          <w:tcPr>
            <w:tcW w:w="3085" w:type="dxa"/>
          </w:tcPr>
          <w:p w14:paraId="342472B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Authority Employees</w:t>
            </w:r>
            <w:r w:rsidRPr="00FD33CE">
              <w:rPr>
                <w:rFonts w:ascii="Calibri" w:hAnsi="Calibri" w:cs="Arial"/>
                <w:bCs/>
                <w:i w:val="0"/>
                <w:sz w:val="24"/>
              </w:rPr>
              <w:t>”</w:t>
            </w:r>
          </w:p>
        </w:tc>
        <w:tc>
          <w:tcPr>
            <w:tcW w:w="6157" w:type="dxa"/>
          </w:tcPr>
          <w:p w14:paraId="7552E89E"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Authority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p>
        </w:tc>
      </w:tr>
      <w:tr w:rsidR="009C3334" w:rsidRPr="00FD33CE" w14:paraId="70758D65" w14:textId="77777777">
        <w:tc>
          <w:tcPr>
            <w:tcW w:w="3085" w:type="dxa"/>
          </w:tcPr>
          <w:p w14:paraId="53BE8FB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Former Supplier Employees”</w:t>
            </w:r>
          </w:p>
        </w:tc>
        <w:tc>
          <w:tcPr>
            <w:tcW w:w="6157" w:type="dxa"/>
          </w:tcPr>
          <w:p w14:paraId="509B4A13"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in relation to a Former Supplier, those employees of the Former Supplier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r w:rsidRPr="00FD33CE">
              <w:rPr>
                <w:rFonts w:ascii="Calibri" w:hAnsi="Calibri" w:cs="Arial"/>
                <w:b w:val="0"/>
                <w:i w:val="0"/>
                <w:sz w:val="24"/>
              </w:rPr>
              <w:t xml:space="preserve"> and</w:t>
            </w:r>
          </w:p>
        </w:tc>
      </w:tr>
      <w:tr w:rsidR="009C3334" w:rsidRPr="00FD33CE" w14:paraId="2210DF71" w14:textId="77777777">
        <w:tc>
          <w:tcPr>
            <w:tcW w:w="3085" w:type="dxa"/>
          </w:tcPr>
          <w:p w14:paraId="68BE5B5E"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Supplier Employees</w:t>
            </w:r>
            <w:r w:rsidRPr="00FD33CE">
              <w:rPr>
                <w:rFonts w:ascii="Calibri" w:hAnsi="Calibri" w:cs="Arial"/>
                <w:bCs/>
                <w:i w:val="0"/>
                <w:sz w:val="24"/>
              </w:rPr>
              <w:t>”</w:t>
            </w:r>
          </w:p>
        </w:tc>
        <w:tc>
          <w:tcPr>
            <w:tcW w:w="6157" w:type="dxa"/>
          </w:tcPr>
          <w:p w14:paraId="69C412C4"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Supplier and/or the Supplier’s Sub-contractors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Service Transfer Date</w:t>
            </w:r>
            <w:r w:rsidRPr="00FD33CE">
              <w:rPr>
                <w:rFonts w:ascii="Calibri" w:hAnsi="Calibri" w:cs="Arial"/>
                <w:b w:val="0"/>
                <w:i w:val="0"/>
                <w:sz w:val="24"/>
              </w:rPr>
              <w:t>.</w:t>
            </w:r>
            <w:r w:rsidRPr="00FD33CE">
              <w:rPr>
                <w:rFonts w:ascii="Calibri" w:hAnsi="Calibri"/>
                <w:b w:val="0"/>
                <w:i w:val="0"/>
                <w:sz w:val="24"/>
              </w:rPr>
              <w:t xml:space="preserve"> </w:t>
            </w:r>
          </w:p>
        </w:tc>
      </w:tr>
    </w:tbl>
    <w:p w14:paraId="7C58BDA6" w14:textId="77777777" w:rsidR="009C3334" w:rsidRPr="00FD33CE" w:rsidRDefault="009C3334">
      <w:pPr>
        <w:pStyle w:val="Heading2"/>
        <w:rPr>
          <w:rFonts w:ascii="Calibri" w:hAnsi="Calibri"/>
          <w:sz w:val="24"/>
          <w:szCs w:val="24"/>
        </w:rPr>
      </w:pPr>
      <w:r w:rsidRPr="00FD33CE">
        <w:rPr>
          <w:rFonts w:ascii="Calibri" w:hAnsi="Calibri"/>
          <w:sz w:val="24"/>
          <w:szCs w:val="24"/>
        </w:rPr>
        <w:t>INTERPRETATION</w:t>
      </w:r>
    </w:p>
    <w:p w14:paraId="73709412" w14:textId="77777777" w:rsidR="009C3334" w:rsidRPr="00FD33CE" w:rsidRDefault="009C3334">
      <w:pPr>
        <w:rPr>
          <w:rFonts w:cs="Arial"/>
          <w:bCs/>
          <w:iCs/>
          <w:spacing w:val="-3"/>
          <w:sz w:val="24"/>
          <w:szCs w:val="24"/>
          <w:lang w:val="en-US"/>
        </w:rPr>
      </w:pPr>
      <w:r w:rsidRPr="00FD33CE">
        <w:rPr>
          <w:rFonts w:cs="Arial"/>
          <w:bCs/>
          <w:iCs/>
          <w:spacing w:val="-3"/>
          <w:sz w:val="24"/>
          <w:szCs w:val="24"/>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40ED5FAA" w14:textId="77777777" w:rsidR="00450219" w:rsidRDefault="009C3334">
      <w:pPr>
        <w:spacing w:after="0" w:line="240" w:lineRule="auto"/>
        <w:rPr>
          <w:rFonts w:eastAsia="Times New Roman" w:cs="Arial"/>
          <w:b/>
          <w:caps/>
          <w:sz w:val="24"/>
          <w:szCs w:val="24"/>
        </w:rPr>
      </w:pPr>
      <w:r w:rsidRPr="00FD33CE">
        <w:rPr>
          <w:rFonts w:cs="Arial"/>
          <w:sz w:val="24"/>
          <w:szCs w:val="24"/>
        </w:rPr>
        <w:br w:type="page"/>
      </w:r>
    </w:p>
    <w:p w14:paraId="6D7BD09A" w14:textId="0C4CA337" w:rsidR="00450219" w:rsidRPr="007C23EB" w:rsidRDefault="00450219" w:rsidP="00450219">
      <w:pPr>
        <w:pStyle w:val="Heading1"/>
        <w:ind w:right="-327"/>
        <w:jc w:val="left"/>
        <w:rPr>
          <w:rFonts w:asciiTheme="minorHAnsi" w:hAnsiTheme="minorHAnsi" w:cstheme="minorHAnsi"/>
          <w:b w:val="0"/>
          <w:sz w:val="32"/>
          <w:szCs w:val="32"/>
        </w:rPr>
      </w:pPr>
      <w:r w:rsidRPr="007C23EB">
        <w:rPr>
          <w:rFonts w:ascii="Calibri Light" w:hAnsi="Calibri Light"/>
          <w:b w:val="0"/>
          <w:sz w:val="32"/>
          <w:szCs w:val="32"/>
        </w:rPr>
        <w:lastRenderedPageBreak/>
        <w:t>PART A | Transferring Authority Employees at commencement of Services</w:t>
      </w:r>
      <w:r w:rsidR="00145624">
        <w:rPr>
          <w:rFonts w:ascii="Calibri Light" w:hAnsi="Calibri Light"/>
          <w:b w:val="0"/>
          <w:sz w:val="32"/>
          <w:szCs w:val="32"/>
        </w:rPr>
        <w:t xml:space="preserve"> – Not applicable</w:t>
      </w:r>
    </w:p>
    <w:p w14:paraId="41FE879A" w14:textId="77777777" w:rsidR="00450219" w:rsidRPr="007C23EB" w:rsidRDefault="00450219" w:rsidP="00450219">
      <w:pPr>
        <w:pStyle w:val="Heading2"/>
        <w:numPr>
          <w:ilvl w:val="1"/>
          <w:numId w:val="14"/>
        </w:numPr>
        <w:rPr>
          <w:rFonts w:asciiTheme="minorHAnsi" w:hAnsiTheme="minorHAnsi" w:cstheme="minorHAnsi"/>
          <w:sz w:val="24"/>
          <w:szCs w:val="24"/>
        </w:rPr>
      </w:pPr>
      <w:bookmarkStart w:id="2" w:name="_Ref311726437"/>
      <w:r w:rsidRPr="007C23EB">
        <w:rPr>
          <w:rFonts w:asciiTheme="minorHAnsi" w:hAnsiTheme="minorHAnsi" w:cstheme="minorHAnsi"/>
          <w:sz w:val="24"/>
          <w:szCs w:val="24"/>
        </w:rPr>
        <w:t>RELEVANT TRANSFERS</w:t>
      </w:r>
    </w:p>
    <w:p w14:paraId="5CA4E8E6" w14:textId="77777777" w:rsidR="00450219" w:rsidRPr="007C23EB" w:rsidRDefault="00450219" w:rsidP="00450219">
      <w:pPr>
        <w:pStyle w:val="Heading3"/>
        <w:rPr>
          <w:rFonts w:asciiTheme="minorHAnsi" w:hAnsiTheme="minorHAnsi" w:cstheme="minorHAnsi"/>
          <w:sz w:val="24"/>
          <w:szCs w:val="24"/>
        </w:rPr>
      </w:pPr>
      <w:r w:rsidRPr="007C23EB">
        <w:rPr>
          <w:rFonts w:asciiTheme="minorHAnsi" w:hAnsiTheme="minorHAnsi" w:cstheme="minorHAnsi"/>
          <w:sz w:val="24"/>
          <w:szCs w:val="24"/>
        </w:rPr>
        <w:t>The Authority and the Supplier agree that:</w:t>
      </w:r>
    </w:p>
    <w:p w14:paraId="3D87A41C"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the commencement of the provision of the Services or of each relevant part of the Services will be a Relevant Transfer in relation to the Transferring Authority Employees; and</w:t>
      </w:r>
    </w:p>
    <w:p w14:paraId="17AF96DF"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2"/>
    </w:p>
    <w:p w14:paraId="463BB48A" w14:textId="77777777" w:rsidR="00450219" w:rsidRPr="007C23EB" w:rsidRDefault="00450219" w:rsidP="00450219">
      <w:pPr>
        <w:pStyle w:val="Heading3"/>
        <w:rPr>
          <w:rFonts w:asciiTheme="minorHAnsi" w:hAnsiTheme="minorHAnsi" w:cstheme="minorHAnsi"/>
          <w:sz w:val="24"/>
          <w:szCs w:val="24"/>
        </w:rPr>
      </w:pPr>
      <w:r w:rsidRPr="007C23EB">
        <w:rPr>
          <w:rFonts w:asciiTheme="minorHAnsi" w:hAnsiTheme="minorHAnsi" w:cstheme="minorHAnsi"/>
          <w:sz w:val="24"/>
          <w:szCs w:val="24"/>
        </w:rPr>
        <w:t xml:space="preserve">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  </w:t>
      </w:r>
    </w:p>
    <w:p w14:paraId="7B89EF91" w14:textId="77777777" w:rsidR="00450219" w:rsidRPr="007C23EB" w:rsidRDefault="00450219" w:rsidP="00450219">
      <w:pPr>
        <w:pStyle w:val="Heading2"/>
        <w:rPr>
          <w:rFonts w:asciiTheme="minorHAnsi" w:hAnsiTheme="minorHAnsi" w:cstheme="minorHAnsi"/>
          <w:sz w:val="24"/>
          <w:szCs w:val="24"/>
        </w:rPr>
      </w:pPr>
      <w:bookmarkStart w:id="3" w:name="_Ref346027802"/>
      <w:r w:rsidRPr="007C23EB">
        <w:rPr>
          <w:rFonts w:asciiTheme="minorHAnsi" w:hAnsiTheme="minorHAnsi" w:cstheme="minorHAnsi"/>
          <w:sz w:val="24"/>
          <w:szCs w:val="24"/>
        </w:rPr>
        <w:t>AUTHORITY INDEMNITIES</w:t>
      </w:r>
    </w:p>
    <w:p w14:paraId="75B87AEB" w14:textId="1C2317A0" w:rsidR="00450219" w:rsidRPr="007C23EB" w:rsidRDefault="00450219" w:rsidP="00450219">
      <w:pPr>
        <w:pStyle w:val="Heading3"/>
        <w:rPr>
          <w:rFonts w:asciiTheme="minorHAnsi" w:hAnsiTheme="minorHAnsi" w:cstheme="minorHAnsi"/>
          <w:sz w:val="24"/>
          <w:szCs w:val="24"/>
        </w:rPr>
      </w:pPr>
      <w:bookmarkStart w:id="4" w:name="_Ref450733229"/>
      <w:r w:rsidRPr="007C23EB">
        <w:rPr>
          <w:rFonts w:asciiTheme="minorHAnsi" w:hAnsiTheme="minorHAnsi" w:cstheme="minorHAnsi"/>
          <w:sz w:val="24"/>
          <w:szCs w:val="24"/>
        </w:rPr>
        <w:t>Subject to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_Ref450733204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2.2</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the Authority shall indemnify the Supplier and any Notified Sub-contractor against any Employee Liabilities arising from or as a result of:</w:t>
      </w:r>
      <w:bookmarkEnd w:id="3"/>
      <w:bookmarkEnd w:id="4"/>
    </w:p>
    <w:p w14:paraId="41508348" w14:textId="77777777" w:rsidR="00450219" w:rsidRPr="007C23EB" w:rsidRDefault="00450219" w:rsidP="00450219">
      <w:pPr>
        <w:pStyle w:val="Heading4"/>
        <w:rPr>
          <w:rFonts w:asciiTheme="minorHAnsi" w:hAnsiTheme="minorHAnsi" w:cstheme="minorHAnsi"/>
          <w:sz w:val="24"/>
          <w:szCs w:val="24"/>
        </w:rPr>
      </w:pPr>
      <w:bookmarkStart w:id="5" w:name="_Ref346026850"/>
      <w:r w:rsidRPr="007C23EB">
        <w:rPr>
          <w:rFonts w:asciiTheme="minorHAnsi" w:hAnsiTheme="minorHAnsi" w:cstheme="minorHAnsi"/>
          <w:sz w:val="24"/>
          <w:szCs w:val="24"/>
        </w:rPr>
        <w:t>any act or omission by the Authority in respect of any Transferring Authority Employee or any appropriate employee representative (as defined in the Employment Regulations) of any Transferring Authority Employee occurring before the Relevant Transfer Date;</w:t>
      </w:r>
      <w:bookmarkEnd w:id="5"/>
    </w:p>
    <w:p w14:paraId="48C92903"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the breach or non-observance by the Authority before the Relevant Transfer Date of:</w:t>
      </w:r>
    </w:p>
    <w:p w14:paraId="68373958"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 xml:space="preserve">any collective agreement applicable to the Transferring Authority Employees; and/or </w:t>
      </w:r>
    </w:p>
    <w:p w14:paraId="299FDC55"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any custom or practice in respect of any Transferring Authority Employees which the Authority is contractually bound to honour;</w:t>
      </w:r>
    </w:p>
    <w:p w14:paraId="74D469EA"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lastRenderedPageBreak/>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13F02953"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7F6E1D9B"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in relation to any Transferring Authority Employee, to the extent that the proceeding, claim or demand by HMRC or other statutory authority relates to financial obligations arising before the Relevant Transfer Date; and</w:t>
      </w:r>
    </w:p>
    <w:p w14:paraId="3E72B5F3"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51BB01D2"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0E41A744"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07BA843E"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196FFC44" w14:textId="136499D5" w:rsidR="00450219" w:rsidRPr="007C23EB" w:rsidRDefault="00450219" w:rsidP="00450219">
      <w:pPr>
        <w:pStyle w:val="Heading3"/>
        <w:rPr>
          <w:rFonts w:asciiTheme="minorHAnsi" w:hAnsiTheme="minorHAnsi" w:cstheme="minorHAnsi"/>
          <w:sz w:val="24"/>
          <w:szCs w:val="24"/>
        </w:rPr>
      </w:pPr>
      <w:bookmarkStart w:id="6" w:name="_Ref450733204"/>
      <w:bookmarkStart w:id="7" w:name="_Ref346027651"/>
      <w:bookmarkStart w:id="8" w:name="_Ref311742432"/>
      <w:r w:rsidRPr="007C23EB">
        <w:rPr>
          <w:rFonts w:asciiTheme="minorHAnsi" w:hAnsiTheme="minorHAnsi" w:cstheme="minorHAnsi"/>
          <w:sz w:val="24"/>
          <w:szCs w:val="24"/>
        </w:rPr>
        <w:t>The indemnities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_Ref450733229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2.1</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6"/>
      <w:r w:rsidRPr="007C23EB">
        <w:rPr>
          <w:rFonts w:asciiTheme="minorHAnsi" w:hAnsiTheme="minorHAnsi" w:cstheme="minorHAnsi"/>
          <w:sz w:val="24"/>
          <w:szCs w:val="24"/>
        </w:rPr>
        <w:t xml:space="preserve"> </w:t>
      </w:r>
    </w:p>
    <w:p w14:paraId="782D89F3"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lastRenderedPageBreak/>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061239E6"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arising from the failure by the Supplier or any Sub-contractor to comply with its obligations under the Employment Regulations.</w:t>
      </w:r>
    </w:p>
    <w:p w14:paraId="0443E188" w14:textId="14600ACD" w:rsidR="00450219" w:rsidRPr="007C23EB" w:rsidRDefault="00450219" w:rsidP="00450219">
      <w:pPr>
        <w:pStyle w:val="Heading3"/>
        <w:rPr>
          <w:rFonts w:asciiTheme="minorHAnsi" w:hAnsiTheme="minorHAnsi" w:cstheme="minorHAnsi"/>
          <w:sz w:val="24"/>
          <w:szCs w:val="24"/>
        </w:rPr>
      </w:pPr>
      <w:bookmarkStart w:id="9" w:name="_Ref358278449"/>
      <w:bookmarkEnd w:id="7"/>
      <w:r w:rsidRPr="007C23EB">
        <w:rPr>
          <w:rFonts w:asciiTheme="minorHAnsi" w:hAnsiTheme="minorHAnsi" w:cstheme="minorHAnsi"/>
          <w:sz w:val="24"/>
          <w:szCs w:val="24"/>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8"/>
      <w:bookmarkEnd w:id="9"/>
    </w:p>
    <w:p w14:paraId="3B2FE1FE" w14:textId="77777777" w:rsidR="00450219" w:rsidRPr="007C23EB" w:rsidRDefault="00450219" w:rsidP="00450219">
      <w:pPr>
        <w:pStyle w:val="Heading4"/>
        <w:rPr>
          <w:rFonts w:asciiTheme="minorHAnsi" w:hAnsiTheme="minorHAnsi" w:cstheme="minorHAnsi"/>
          <w:sz w:val="24"/>
          <w:szCs w:val="24"/>
        </w:rPr>
      </w:pPr>
      <w:bookmarkStart w:id="10" w:name="_Ref339038420"/>
      <w:r w:rsidRPr="007C23EB">
        <w:rPr>
          <w:rFonts w:asciiTheme="minorHAnsi" w:hAnsiTheme="minorHAnsi" w:cstheme="minorHAnsi"/>
          <w:sz w:val="24"/>
          <w:szCs w:val="24"/>
        </w:rPr>
        <w:t>the Supplier shall, or shall procure that the Notified Sub-contractor shall, within 5 Working Days of becoming aware of that fact, give notice in writing to the Authority; and</w:t>
      </w:r>
      <w:bookmarkEnd w:id="10"/>
    </w:p>
    <w:p w14:paraId="36FDA0F8" w14:textId="77777777" w:rsidR="00450219" w:rsidRPr="007C23EB" w:rsidRDefault="00450219" w:rsidP="00450219">
      <w:pPr>
        <w:pStyle w:val="Heading4"/>
        <w:rPr>
          <w:rFonts w:asciiTheme="minorHAnsi" w:hAnsiTheme="minorHAnsi" w:cstheme="minorHAnsi"/>
          <w:sz w:val="24"/>
          <w:szCs w:val="24"/>
        </w:rPr>
      </w:pPr>
      <w:bookmarkStart w:id="11" w:name="_Ref311726411"/>
      <w:r w:rsidRPr="007C23EB">
        <w:rPr>
          <w:rFonts w:asciiTheme="minorHAnsi" w:hAnsiTheme="minorHAnsi" w:cstheme="minorHAnsi"/>
          <w:sz w:val="24"/>
          <w:szCs w:val="24"/>
        </w:rPr>
        <w:t>the Authority may offer (or may procure that a third party may offer) employment to such person within 15 Working Days of receipt of the notification by the Supplier and/or any Notified Sub-contractor, or take such other reasonable steps as the Authority considers appropriate to deal with the matter provided always that such steps are in compliance with Law.</w:t>
      </w:r>
      <w:bookmarkEnd w:id="11"/>
    </w:p>
    <w:p w14:paraId="3B151FD0" w14:textId="055CC147" w:rsidR="00450219" w:rsidRPr="007C23EB" w:rsidRDefault="00450219" w:rsidP="00450219">
      <w:pPr>
        <w:pStyle w:val="Heading3"/>
        <w:rPr>
          <w:rFonts w:asciiTheme="minorHAnsi" w:hAnsiTheme="minorHAnsi" w:cstheme="minorHAnsi"/>
          <w:sz w:val="24"/>
          <w:szCs w:val="24"/>
        </w:rPr>
      </w:pPr>
      <w:r w:rsidRPr="007C23EB">
        <w:rPr>
          <w:rFonts w:asciiTheme="minorHAnsi" w:hAnsiTheme="minorHAnsi" w:cstheme="minorHAnsi"/>
          <w:sz w:val="24"/>
          <w:szCs w:val="24"/>
        </w:rPr>
        <w:t>If an offer referred to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_Ref311726411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2.3(b)</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is accepted, or if the situation has otherwise been resolved by the Authority, the Supplier shall, or shall procure that the Notified Sub-contractor shall, immediately release the person from his/her employment or alleged employment.</w:t>
      </w:r>
    </w:p>
    <w:p w14:paraId="3472409C" w14:textId="1A86F8D3" w:rsidR="00450219" w:rsidRPr="007C23EB" w:rsidRDefault="00450219" w:rsidP="00450219">
      <w:pPr>
        <w:pStyle w:val="Heading3"/>
        <w:rPr>
          <w:rFonts w:asciiTheme="minorHAnsi" w:hAnsiTheme="minorHAnsi" w:cstheme="minorHAnsi"/>
          <w:sz w:val="24"/>
          <w:szCs w:val="24"/>
        </w:rPr>
      </w:pPr>
      <w:bookmarkStart w:id="12" w:name="_Ref321320191"/>
      <w:r w:rsidRPr="007C23EB">
        <w:rPr>
          <w:rFonts w:asciiTheme="minorHAnsi" w:hAnsiTheme="minorHAnsi" w:cstheme="minorHAnsi"/>
          <w:sz w:val="24"/>
          <w:szCs w:val="24"/>
        </w:rPr>
        <w:t>If by the end of the 15 Working Day period specified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_Ref311726411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2.3(b)</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w:t>
      </w:r>
      <w:bookmarkEnd w:id="12"/>
    </w:p>
    <w:p w14:paraId="1E25768B"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 xml:space="preserve">no such offer of employment has been made; </w:t>
      </w:r>
    </w:p>
    <w:p w14:paraId="1E416C1E"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such offer has been made but not accepted; or</w:t>
      </w:r>
    </w:p>
    <w:p w14:paraId="4EDD8886"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the situation has not otherwise been resolved,</w:t>
      </w:r>
    </w:p>
    <w:p w14:paraId="23CB5D6A" w14:textId="77777777" w:rsidR="00450219" w:rsidRPr="007C23EB" w:rsidRDefault="00450219" w:rsidP="00450219">
      <w:pPr>
        <w:pStyle w:val="MarginText"/>
        <w:ind w:left="720"/>
        <w:rPr>
          <w:rFonts w:asciiTheme="minorHAnsi" w:hAnsiTheme="minorHAnsi" w:cstheme="minorHAnsi"/>
          <w:sz w:val="24"/>
          <w:szCs w:val="24"/>
        </w:rPr>
      </w:pPr>
      <w:r w:rsidRPr="007C23EB">
        <w:rPr>
          <w:rFonts w:asciiTheme="minorHAnsi" w:hAnsiTheme="minorHAnsi" w:cstheme="minorHAnsi"/>
          <w:sz w:val="24"/>
          <w:szCs w:val="24"/>
        </w:rPr>
        <w:t>the Supplier and/or any Notified Sub-contractor may within 5 Working Days give notice to terminate the employment or alleged employment of such person.</w:t>
      </w:r>
    </w:p>
    <w:p w14:paraId="4BCB7217" w14:textId="6B36DB2E" w:rsidR="00450219" w:rsidRPr="007C23EB" w:rsidRDefault="00450219" w:rsidP="00450219">
      <w:pPr>
        <w:pStyle w:val="Heading3"/>
        <w:rPr>
          <w:rFonts w:asciiTheme="minorHAnsi" w:hAnsiTheme="minorHAnsi" w:cstheme="minorHAnsi"/>
          <w:sz w:val="24"/>
          <w:szCs w:val="24"/>
        </w:rPr>
      </w:pPr>
      <w:bookmarkStart w:id="13" w:name="_Ref341946487"/>
      <w:r w:rsidRPr="007C23EB">
        <w:rPr>
          <w:rFonts w:asciiTheme="minorHAnsi" w:hAnsiTheme="minorHAnsi" w:cstheme="minorHAnsi"/>
          <w:sz w:val="24"/>
          <w:szCs w:val="24"/>
        </w:rPr>
        <w:lastRenderedPageBreak/>
        <w:t>Subject to the Supplier and/or any Notified Sub-contractor acting in accordance with the provisions of Paragraphs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_Ref358278449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2.3</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to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_Ref321320191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2.5</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_Ref321320191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2.5</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provided that the Supplier takes, or procures that the Notified Sub-contractor takes, all reasonable steps to minimise any such Employee Liabilities.</w:t>
      </w:r>
      <w:bookmarkEnd w:id="13"/>
    </w:p>
    <w:p w14:paraId="56E4BA3D" w14:textId="3AE5F869" w:rsidR="00450219" w:rsidRPr="007C23EB" w:rsidRDefault="00450219" w:rsidP="00450219">
      <w:pPr>
        <w:pStyle w:val="Heading3"/>
        <w:rPr>
          <w:rFonts w:asciiTheme="minorHAnsi" w:hAnsiTheme="minorHAnsi" w:cstheme="minorHAnsi"/>
          <w:sz w:val="24"/>
          <w:szCs w:val="24"/>
        </w:rPr>
      </w:pPr>
      <w:bookmarkStart w:id="14" w:name="_Ref358299281"/>
      <w:r w:rsidRPr="007C23EB">
        <w:rPr>
          <w:rFonts w:asciiTheme="minorHAnsi" w:hAnsiTheme="minorHAnsi" w:cstheme="minorHAnsi"/>
          <w:sz w:val="24"/>
          <w:szCs w:val="24"/>
        </w:rPr>
        <w:t>The indemnity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_Ref339036408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2.6</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w:t>
      </w:r>
    </w:p>
    <w:p w14:paraId="1FC9A6DB"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shall not apply to:</w:t>
      </w:r>
    </w:p>
    <w:p w14:paraId="1612DA3B"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any claim for:</w:t>
      </w:r>
    </w:p>
    <w:p w14:paraId="6C4AC586" w14:textId="77777777" w:rsidR="00450219" w:rsidRPr="007C23EB" w:rsidRDefault="00450219" w:rsidP="00450219">
      <w:pPr>
        <w:numPr>
          <w:ilvl w:val="4"/>
          <w:numId w:val="5"/>
        </w:numPr>
        <w:spacing w:after="240" w:line="240" w:lineRule="auto"/>
        <w:jc w:val="both"/>
        <w:rPr>
          <w:rFonts w:asciiTheme="minorHAnsi" w:hAnsiTheme="minorHAnsi" w:cstheme="minorHAnsi"/>
          <w:sz w:val="24"/>
          <w:szCs w:val="24"/>
        </w:rPr>
      </w:pPr>
      <w:r w:rsidRPr="007C23EB">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 or</w:t>
      </w:r>
    </w:p>
    <w:p w14:paraId="0B889973" w14:textId="77777777" w:rsidR="00450219" w:rsidRPr="007C23EB" w:rsidRDefault="00450219" w:rsidP="00450219">
      <w:pPr>
        <w:numPr>
          <w:ilvl w:val="4"/>
          <w:numId w:val="5"/>
        </w:numPr>
        <w:spacing w:after="240" w:line="240" w:lineRule="auto"/>
        <w:jc w:val="both"/>
        <w:rPr>
          <w:rFonts w:asciiTheme="minorHAnsi" w:hAnsiTheme="minorHAnsi" w:cstheme="minorHAnsi"/>
          <w:sz w:val="24"/>
          <w:szCs w:val="24"/>
        </w:rPr>
      </w:pPr>
      <w:r w:rsidRPr="007C23EB">
        <w:rPr>
          <w:rFonts w:asciiTheme="minorHAnsi" w:hAnsiTheme="minorHAnsi" w:cstheme="minorHAnsi"/>
          <w:sz w:val="24"/>
          <w:szCs w:val="24"/>
        </w:rPr>
        <w:t>equal pay or compensation for less favourable treatment of part-time workers or fixed-term employees,</w:t>
      </w:r>
    </w:p>
    <w:p w14:paraId="12737652" w14:textId="77777777" w:rsidR="00450219" w:rsidRPr="007C23EB" w:rsidRDefault="00450219" w:rsidP="00450219">
      <w:pPr>
        <w:ind w:left="2126"/>
        <w:rPr>
          <w:rFonts w:asciiTheme="minorHAnsi" w:hAnsiTheme="minorHAnsi" w:cstheme="minorHAnsi"/>
          <w:sz w:val="24"/>
          <w:szCs w:val="24"/>
        </w:rPr>
      </w:pPr>
      <w:r w:rsidRPr="007C23EB">
        <w:rPr>
          <w:rFonts w:asciiTheme="minorHAnsi" w:hAnsiTheme="minorHAnsi" w:cstheme="minorHAnsi"/>
          <w:sz w:val="24"/>
          <w:szCs w:val="24"/>
        </w:rPr>
        <w:t>in any case in relation to any alleged act or omission of the Supplier and/or any Sub-contractor; or</w:t>
      </w:r>
    </w:p>
    <w:p w14:paraId="728EDB56"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any claim that the termination of employment was unfair because the Supplier and/or Notified Sub-contractor neglected to follow a fair dismissal procedure; and</w:t>
      </w:r>
    </w:p>
    <w:p w14:paraId="6D81713E" w14:textId="41323008"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shall apply o</w:t>
      </w:r>
      <w:r w:rsidRPr="007C23EB">
        <w:rPr>
          <w:rStyle w:val="Heading8Char"/>
          <w:rFonts w:asciiTheme="minorHAnsi" w:hAnsiTheme="minorHAnsi" w:cstheme="minorHAnsi"/>
          <w:sz w:val="24"/>
          <w:szCs w:val="24"/>
        </w:rPr>
        <w:t>n</w:t>
      </w:r>
      <w:r w:rsidRPr="007C23EB">
        <w:rPr>
          <w:rFonts w:asciiTheme="minorHAnsi" w:hAnsiTheme="minorHAnsi" w:cstheme="minorHAnsi"/>
          <w:sz w:val="24"/>
          <w:szCs w:val="24"/>
        </w:rPr>
        <w:t>ly where the notification referred to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_Ref358200440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2.3</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(a) is made by the Supplier and/or any Notified Sub-contractor (as appropriate) to the Authority within 6 months of the Effective Date. </w:t>
      </w:r>
    </w:p>
    <w:p w14:paraId="19E2533C" w14:textId="67BD5084" w:rsidR="00450219" w:rsidRDefault="00450219" w:rsidP="00450219">
      <w:pPr>
        <w:pStyle w:val="Heading3"/>
        <w:rPr>
          <w:rFonts w:asciiTheme="minorHAnsi" w:hAnsiTheme="minorHAnsi" w:cstheme="minorHAnsi"/>
          <w:sz w:val="24"/>
          <w:szCs w:val="24"/>
        </w:rPr>
      </w:pPr>
      <w:bookmarkStart w:id="15" w:name="_Ref450733260"/>
      <w:bookmarkEnd w:id="14"/>
      <w:r w:rsidRPr="007C23EB">
        <w:rPr>
          <w:rFonts w:asciiTheme="minorHAnsi" w:hAnsiTheme="minorHAnsi" w:cstheme="minorHAnsi"/>
          <w:sz w:val="24"/>
          <w:szCs w:val="24"/>
        </w:rPr>
        <w:t>If any such person as is referred to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_Ref358278449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2.3</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is neither re-employed by the Authority nor dismissed by the Supplier and/or any Notified Sub-contractor within the time scales set out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_Ref321320191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sidRPr="00AE2CB6">
        <w:rPr>
          <w:rStyle w:val="Heading7Char"/>
          <w:rFonts w:asciiTheme="minorHAnsi" w:hAnsiTheme="minorHAnsi"/>
          <w:sz w:val="24"/>
          <w:szCs w:val="24"/>
        </w:rPr>
        <w:t>2.5</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5"/>
    </w:p>
    <w:p w14:paraId="0139C0A6" w14:textId="77777777" w:rsidR="00C53674" w:rsidRDefault="00C53674" w:rsidP="00C53674">
      <w:pPr>
        <w:pStyle w:val="Heading3"/>
        <w:rPr>
          <w:rFonts w:ascii="Calibri" w:hAnsi="Calibri"/>
          <w:sz w:val="24"/>
          <w:szCs w:val="24"/>
        </w:rPr>
      </w:pPr>
    </w:p>
    <w:p w14:paraId="1FA03E5A" w14:textId="77777777" w:rsidR="00C53674" w:rsidRPr="006B7CC2" w:rsidRDefault="00C53674" w:rsidP="00C53674">
      <w:pPr>
        <w:ind w:left="709"/>
      </w:pPr>
      <w:r w:rsidRPr="00C53674">
        <w:t xml:space="preserve">2.9 To the extent that the terms of any contract between the Former Supplier and the Authority conflict with the </w:t>
      </w:r>
      <w:bookmarkStart w:id="16" w:name="_Hlk168398047"/>
      <w:r w:rsidRPr="00C53674">
        <w:t xml:space="preserve">provisions of Paragraph 2.6 </w:t>
      </w:r>
      <w:bookmarkEnd w:id="16"/>
      <w:r w:rsidRPr="00C53674">
        <w:t xml:space="preserve">such that the Authority is not able to procure the indemnity from the Former Supplier referred to therein, the Authority shall notify the Supplier promptly of the same and the Parties shall cooperate with one another to resolve the matter in a reasonable and commercial manner and the Supplier shall use all reasonable endeavours to seek to mitigate the Authority’s liability under provisions of </w:t>
      </w:r>
      <w:r w:rsidRPr="00C53674">
        <w:lastRenderedPageBreak/>
        <w:t>Paragraph 2.6. Such cooperation shall include the Supplier working collaboratively with the Authority to investigate and, where appropriate following such investigation, challenge the alleged application of the Employment Regulations or the Acquired Rights Directive, considering in good faith the employment of any such person as is described in Paragraph 2.3 in connection with the provision of the Services or other employment and/or  entering into a settlement agreement with them (the reasonable costs (excluding legal costs) of such settlement to be met by the Authority) .  The Supplier shall procure that any Notified Sub-contractor shall comply with the provisions of this Paragraph 2.9 .</w:t>
      </w:r>
      <w:r>
        <w:t xml:space="preserve">  </w:t>
      </w:r>
    </w:p>
    <w:p w14:paraId="59198933" w14:textId="77777777" w:rsidR="00C53674" w:rsidRPr="00C53674" w:rsidRDefault="00C53674" w:rsidP="00C53674"/>
    <w:p w14:paraId="1A9FD414" w14:textId="77777777" w:rsidR="00450219" w:rsidRPr="007C23EB" w:rsidRDefault="00450219" w:rsidP="00450219">
      <w:pPr>
        <w:pStyle w:val="Heading2"/>
        <w:rPr>
          <w:rFonts w:asciiTheme="minorHAnsi" w:hAnsiTheme="minorHAnsi" w:cstheme="minorHAnsi"/>
          <w:sz w:val="24"/>
          <w:szCs w:val="24"/>
        </w:rPr>
      </w:pPr>
      <w:bookmarkStart w:id="17" w:name="_Ref358199754"/>
      <w:r w:rsidRPr="007C23EB">
        <w:rPr>
          <w:rFonts w:asciiTheme="minorHAnsi" w:hAnsiTheme="minorHAnsi" w:cstheme="minorHAnsi"/>
          <w:sz w:val="24"/>
          <w:szCs w:val="24"/>
        </w:rPr>
        <w:t>SUPPLIER INDEMNITIES AND OBLIGATIONS</w:t>
      </w:r>
    </w:p>
    <w:p w14:paraId="0097CE59" w14:textId="58A943B1" w:rsidR="00450219" w:rsidRPr="007C23EB" w:rsidRDefault="00450219" w:rsidP="00450219">
      <w:pPr>
        <w:pStyle w:val="Heading3"/>
        <w:rPr>
          <w:rFonts w:asciiTheme="minorHAnsi" w:hAnsiTheme="minorHAnsi" w:cstheme="minorHAnsi"/>
          <w:sz w:val="24"/>
          <w:szCs w:val="24"/>
        </w:rPr>
      </w:pPr>
      <w:bookmarkStart w:id="18" w:name="_Ref450733275"/>
      <w:r w:rsidRPr="007C23EB">
        <w:rPr>
          <w:rFonts w:asciiTheme="minorHAnsi" w:hAnsiTheme="minorHAnsi" w:cstheme="minorHAnsi"/>
          <w:sz w:val="24"/>
          <w:szCs w:val="24"/>
        </w:rPr>
        <w:t>Subject to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_Ref358278613 \r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3.2</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the Supplier shall indemnify the Authority against any Employee Liabilities arising from or as a result of:</w:t>
      </w:r>
      <w:bookmarkEnd w:id="17"/>
      <w:bookmarkEnd w:id="18"/>
    </w:p>
    <w:p w14:paraId="5AD3DFF5"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Date;</w:t>
      </w:r>
    </w:p>
    <w:p w14:paraId="0D43999E"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the breach or non-observance by the Supplier or any Sub-contractor on or after the Relevant Transfer Date of:</w:t>
      </w:r>
    </w:p>
    <w:p w14:paraId="7568F8A5"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 xml:space="preserve">any collective agreement applicable to the Transferring Authority Employees; and/or </w:t>
      </w:r>
    </w:p>
    <w:p w14:paraId="5717BF43"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any custom or practice in respect of any Transferring Authority Employees which the Supplier or any Sub-contractor is contractually bound to honour;</w:t>
      </w:r>
    </w:p>
    <w:p w14:paraId="451147C7" w14:textId="77777777" w:rsidR="00450219" w:rsidRPr="007C23EB" w:rsidRDefault="00450219" w:rsidP="00450219">
      <w:pPr>
        <w:pStyle w:val="Heading4"/>
        <w:rPr>
          <w:rFonts w:asciiTheme="minorHAnsi" w:hAnsiTheme="minorHAnsi" w:cstheme="minorHAnsi"/>
          <w:sz w:val="24"/>
          <w:szCs w:val="24"/>
        </w:rPr>
      </w:pPr>
      <w:bookmarkStart w:id="19" w:name="_Ref183586070"/>
      <w:r w:rsidRPr="007C23EB">
        <w:rPr>
          <w:rFonts w:asciiTheme="minorHAnsi" w:hAnsiTheme="minorHAnsi" w:cstheme="minorHAnsi"/>
          <w:sz w:val="24"/>
          <w:szCs w:val="24"/>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42FB8059"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9"/>
      <w:r w:rsidRPr="007C23EB">
        <w:rPr>
          <w:rFonts w:asciiTheme="minorHAnsi" w:hAnsiTheme="minorHAnsi" w:cstheme="minorHAnsi"/>
          <w:sz w:val="24"/>
          <w:szCs w:val="24"/>
        </w:rPr>
        <w:t xml:space="preserve">proposed changes; </w:t>
      </w:r>
    </w:p>
    <w:p w14:paraId="4577B51E"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lastRenderedPageBreak/>
        <w:t>any statement communicated to or action undertaken by the Supplier or any Sub-contractor to, or in respect of, a</w:t>
      </w:r>
      <w:r w:rsidRPr="007C23EB">
        <w:rPr>
          <w:rStyle w:val="Heading4Char"/>
          <w:rFonts w:asciiTheme="minorHAnsi" w:hAnsiTheme="minorHAnsi" w:cstheme="minorHAnsi"/>
          <w:sz w:val="24"/>
          <w:szCs w:val="24"/>
        </w:rPr>
        <w:t>ny Transferring Authority Employee before the Relevant Transfer Date regarding</w:t>
      </w:r>
      <w:r w:rsidRPr="007C23EB">
        <w:rPr>
          <w:rFonts w:asciiTheme="minorHAnsi" w:hAnsiTheme="minorHAnsi" w:cstheme="minorHAnsi"/>
          <w:sz w:val="24"/>
          <w:szCs w:val="24"/>
        </w:rPr>
        <w:t xml:space="preserve"> the Relevant Transfer which has not been agreed in advance with the Authority in writing;</w:t>
      </w:r>
    </w:p>
    <w:p w14:paraId="1C6C1120"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78D9A834"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in relation to any Transferring Authority Employee, to the extent that the proceeding, claim or demand by HMRC or other statutory authority relates to financial obligations arising on or after the Relevant Transfer Date; and</w:t>
      </w:r>
    </w:p>
    <w:p w14:paraId="5116B9D7" w14:textId="77777777" w:rsidR="00450219" w:rsidRPr="007C23EB" w:rsidRDefault="00450219" w:rsidP="00450219">
      <w:pPr>
        <w:pStyle w:val="Heading5"/>
        <w:rPr>
          <w:rFonts w:asciiTheme="minorHAnsi" w:hAnsiTheme="minorHAnsi" w:cstheme="minorHAnsi"/>
          <w:sz w:val="24"/>
          <w:szCs w:val="24"/>
        </w:rPr>
      </w:pPr>
      <w:r w:rsidRPr="007C23EB">
        <w:rPr>
          <w:rFonts w:asciiTheme="minorHAnsi" w:hAnsiTheme="minorHAnsi" w:cstheme="minorHAnsi"/>
          <w:sz w:val="24"/>
          <w:szCs w:val="24"/>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6FE45D1F"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14:paraId="26D55D4F"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62695AAA" w14:textId="62A33EBD"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 xml:space="preserve">a failure by the Supplier or any Sub-contractor to comply with its obligations under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_Ref450733260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2.8</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above.</w:t>
      </w:r>
    </w:p>
    <w:p w14:paraId="7EC82A15" w14:textId="4FB3DCFB" w:rsidR="00450219" w:rsidRPr="007C23EB" w:rsidRDefault="00450219" w:rsidP="00450219">
      <w:pPr>
        <w:pStyle w:val="Heading3"/>
        <w:rPr>
          <w:rFonts w:asciiTheme="minorHAnsi" w:hAnsiTheme="minorHAnsi" w:cstheme="minorHAnsi"/>
          <w:sz w:val="24"/>
          <w:szCs w:val="24"/>
        </w:rPr>
      </w:pPr>
      <w:bookmarkStart w:id="20" w:name="_Ref357684501"/>
      <w:bookmarkStart w:id="21" w:name="_Ref358278613"/>
      <w:r w:rsidRPr="007C23EB">
        <w:rPr>
          <w:rFonts w:asciiTheme="minorHAnsi" w:hAnsiTheme="minorHAnsi" w:cstheme="minorHAnsi"/>
          <w:sz w:val="24"/>
          <w:szCs w:val="24"/>
        </w:rPr>
        <w:t>The indemnities in Paragraph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_Ref450733275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3.1</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20"/>
      <w:r w:rsidRPr="007C23EB">
        <w:rPr>
          <w:rFonts w:asciiTheme="minorHAnsi" w:hAnsiTheme="minorHAnsi" w:cstheme="minorHAnsi"/>
          <w:sz w:val="24"/>
          <w:szCs w:val="24"/>
        </w:rPr>
        <w:t xml:space="preserve"> arising from the Authority’s failure to comply with its obligations under the Employment Regulations.</w:t>
      </w:r>
      <w:bookmarkEnd w:id="21"/>
    </w:p>
    <w:p w14:paraId="60037145" w14:textId="77777777" w:rsidR="00450219" w:rsidRPr="007C23EB" w:rsidRDefault="00450219" w:rsidP="00450219">
      <w:pPr>
        <w:pStyle w:val="Heading3"/>
        <w:rPr>
          <w:rFonts w:asciiTheme="minorHAnsi" w:hAnsiTheme="minorHAnsi" w:cstheme="minorHAnsi"/>
          <w:sz w:val="24"/>
          <w:szCs w:val="24"/>
        </w:rPr>
      </w:pPr>
      <w:r w:rsidRPr="007C23EB">
        <w:rPr>
          <w:rFonts w:asciiTheme="minorHAnsi" w:hAnsiTheme="minorHAnsi" w:cstheme="minorHAnsi"/>
          <w:sz w:val="24"/>
          <w:szCs w:val="24"/>
        </w:rPr>
        <w:lastRenderedPageBreak/>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7F1D57D4" w14:textId="77777777" w:rsidR="00450219" w:rsidRPr="007C23EB" w:rsidRDefault="00450219" w:rsidP="00450219">
      <w:pPr>
        <w:pStyle w:val="Heading2"/>
        <w:rPr>
          <w:rFonts w:asciiTheme="minorHAnsi" w:hAnsiTheme="minorHAnsi" w:cstheme="minorHAnsi"/>
          <w:sz w:val="24"/>
          <w:szCs w:val="24"/>
        </w:rPr>
      </w:pPr>
      <w:r w:rsidRPr="007C23EB">
        <w:rPr>
          <w:rFonts w:asciiTheme="minorHAnsi" w:hAnsiTheme="minorHAnsi" w:cstheme="minorHAnsi"/>
          <w:sz w:val="24"/>
          <w:szCs w:val="24"/>
        </w:rPr>
        <w:t>INFORMATION</w:t>
      </w:r>
    </w:p>
    <w:p w14:paraId="23BF5235" w14:textId="77777777" w:rsidR="00450219" w:rsidRPr="007C23EB" w:rsidRDefault="00450219" w:rsidP="00450219">
      <w:pPr>
        <w:pStyle w:val="Heading3"/>
        <w:numPr>
          <w:ilvl w:val="0"/>
          <w:numId w:val="0"/>
        </w:numPr>
        <w:ind w:left="709"/>
        <w:rPr>
          <w:rFonts w:asciiTheme="minorHAnsi" w:hAnsiTheme="minorHAnsi" w:cstheme="minorHAnsi"/>
          <w:sz w:val="24"/>
          <w:szCs w:val="24"/>
        </w:rPr>
      </w:pPr>
      <w:r w:rsidRPr="007C23EB">
        <w:rPr>
          <w:rFonts w:asciiTheme="minorHAnsi" w:hAnsiTheme="minorHAnsi" w:cstheme="minorHAnsi"/>
          <w:sz w:val="24"/>
          <w:szCs w:val="24"/>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7DC18E32" w14:textId="77777777" w:rsidR="00450219" w:rsidRPr="007C23EB" w:rsidRDefault="00450219" w:rsidP="00450219">
      <w:pPr>
        <w:pStyle w:val="Heading2"/>
        <w:rPr>
          <w:rFonts w:asciiTheme="minorHAnsi" w:hAnsiTheme="minorHAnsi" w:cstheme="minorHAnsi"/>
          <w:sz w:val="24"/>
          <w:szCs w:val="24"/>
        </w:rPr>
      </w:pPr>
      <w:r w:rsidRPr="007C23EB">
        <w:rPr>
          <w:rFonts w:asciiTheme="minorHAnsi" w:hAnsiTheme="minorHAnsi" w:cstheme="minorHAnsi"/>
          <w:sz w:val="24"/>
          <w:szCs w:val="24"/>
        </w:rPr>
        <w:t>PRINCIPLES OF GOOD EMPLOYMENT PRACTICE</w:t>
      </w:r>
    </w:p>
    <w:p w14:paraId="0579174B" w14:textId="77777777" w:rsidR="00450219" w:rsidRPr="007C23EB" w:rsidRDefault="00450219" w:rsidP="00450219">
      <w:pPr>
        <w:pStyle w:val="Heading3"/>
        <w:rPr>
          <w:rFonts w:asciiTheme="minorHAnsi" w:hAnsiTheme="minorHAnsi" w:cstheme="minorHAnsi"/>
          <w:sz w:val="24"/>
          <w:szCs w:val="24"/>
        </w:rPr>
      </w:pPr>
      <w:bookmarkStart w:id="22" w:name="_Ref450733291"/>
      <w:r w:rsidRPr="007C23EB">
        <w:rPr>
          <w:rFonts w:asciiTheme="minorHAnsi" w:hAnsiTheme="minorHAnsi" w:cstheme="minorHAnsi"/>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14:paraId="117F46EE" w14:textId="77777777" w:rsidR="00450219" w:rsidRPr="007C23EB" w:rsidRDefault="00450219" w:rsidP="00450219">
      <w:pPr>
        <w:pStyle w:val="Heading3"/>
        <w:rPr>
          <w:rFonts w:asciiTheme="minorHAnsi" w:hAnsiTheme="minorHAnsi" w:cstheme="minorHAnsi"/>
          <w:sz w:val="24"/>
          <w:szCs w:val="24"/>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7C23EB">
        <w:rPr>
          <w:rFonts w:asciiTheme="minorHAnsi" w:hAnsiTheme="minorHAnsi" w:cstheme="minorHAnsi"/>
          <w:sz w:val="24"/>
          <w:szCs w:val="24"/>
        </w:rPr>
        <w:t>The Supplier shall, and shall procure that each Sub-contractor shall, comply with any requirement notified to it by the Authority relating to pensions in respect of any Transferring Authority Employee as set down in:</w:t>
      </w:r>
      <w:bookmarkEnd w:id="28"/>
    </w:p>
    <w:p w14:paraId="5AD0D228"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 xml:space="preserve">the Cabinet Office Statement of Practice on Staff Transfers in the Public Sector of January 2000, revised </w:t>
      </w:r>
      <w:r w:rsidR="00112AB8" w:rsidRPr="007C23EB">
        <w:rPr>
          <w:rFonts w:asciiTheme="minorHAnsi" w:hAnsiTheme="minorHAnsi" w:cstheme="minorHAnsi"/>
          <w:sz w:val="24"/>
          <w:szCs w:val="24"/>
        </w:rPr>
        <w:t>December 2013</w:t>
      </w:r>
      <w:r w:rsidRPr="007C23EB">
        <w:rPr>
          <w:rFonts w:asciiTheme="minorHAnsi" w:hAnsiTheme="minorHAnsi" w:cstheme="minorHAnsi"/>
          <w:sz w:val="24"/>
          <w:szCs w:val="24"/>
        </w:rPr>
        <w:t xml:space="preserve">; </w:t>
      </w:r>
    </w:p>
    <w:p w14:paraId="181B1D21" w14:textId="77777777" w:rsidR="00450219" w:rsidRPr="007C23EB" w:rsidRDefault="00112AB8" w:rsidP="00450219">
      <w:pPr>
        <w:pStyle w:val="Heading4"/>
        <w:rPr>
          <w:rFonts w:asciiTheme="minorHAnsi" w:hAnsiTheme="minorHAnsi" w:cstheme="minorHAnsi"/>
          <w:sz w:val="24"/>
          <w:szCs w:val="24"/>
        </w:rPr>
      </w:pPr>
      <w:r w:rsidRPr="007C23EB">
        <w:rPr>
          <w:rFonts w:asciiTheme="minorHAnsi" w:hAnsiTheme="minorHAnsi" w:cstheme="minorHAnsi"/>
          <w:sz w:val="24"/>
          <w:szCs w:val="24"/>
        </w:rPr>
        <w:t>Old Fair Deal</w:t>
      </w:r>
      <w:r w:rsidR="00450219" w:rsidRPr="007C23EB">
        <w:rPr>
          <w:rFonts w:asciiTheme="minorHAnsi" w:hAnsiTheme="minorHAnsi" w:cstheme="minorHAnsi"/>
          <w:sz w:val="24"/>
          <w:szCs w:val="24"/>
        </w:rPr>
        <w:t>; and/or</w:t>
      </w:r>
    </w:p>
    <w:p w14:paraId="6339313C" w14:textId="77777777" w:rsidR="00450219" w:rsidRPr="007C23EB" w:rsidRDefault="00450219" w:rsidP="00450219">
      <w:pPr>
        <w:pStyle w:val="Heading4"/>
        <w:rPr>
          <w:rFonts w:asciiTheme="minorHAnsi" w:hAnsiTheme="minorHAnsi" w:cstheme="minorHAnsi"/>
          <w:sz w:val="24"/>
          <w:szCs w:val="24"/>
        </w:rPr>
      </w:pPr>
      <w:r w:rsidRPr="007C23EB">
        <w:rPr>
          <w:rFonts w:asciiTheme="minorHAnsi" w:hAnsiTheme="minorHAnsi" w:cstheme="minorHAnsi"/>
          <w:sz w:val="24"/>
          <w:szCs w:val="24"/>
        </w:rPr>
        <w:t>the New Fair Deal.</w:t>
      </w:r>
    </w:p>
    <w:p w14:paraId="2422B81F" w14:textId="5137DE09" w:rsidR="00450219" w:rsidRPr="007C23EB" w:rsidRDefault="00450219" w:rsidP="00450219">
      <w:pPr>
        <w:pStyle w:val="Heading3"/>
        <w:rPr>
          <w:rFonts w:asciiTheme="minorHAnsi" w:hAnsiTheme="minorHAnsi" w:cstheme="minorHAnsi"/>
          <w:sz w:val="24"/>
          <w:szCs w:val="24"/>
        </w:rPr>
      </w:pPr>
      <w:r w:rsidRPr="007C23EB">
        <w:rPr>
          <w:rFonts w:asciiTheme="minorHAnsi" w:hAnsiTheme="minorHAnsi" w:cstheme="minorHAnsi"/>
          <w:sz w:val="24"/>
          <w:szCs w:val="24"/>
        </w:rPr>
        <w:t xml:space="preserve">Any changes embodied in any statement of practice, paper or other guidance that replaces any of the documentation referred to in Paragraphs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_Ref450733291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5.1</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or </w:t>
      </w:r>
      <w:r w:rsidRPr="007C23EB">
        <w:rPr>
          <w:rFonts w:asciiTheme="minorHAnsi" w:hAnsiTheme="minorHAnsi" w:cstheme="minorHAnsi"/>
          <w:sz w:val="24"/>
          <w:szCs w:val="24"/>
        </w:rPr>
        <w:fldChar w:fldCharType="begin"/>
      </w:r>
      <w:r w:rsidRPr="007C23EB">
        <w:rPr>
          <w:rFonts w:asciiTheme="minorHAnsi" w:hAnsiTheme="minorHAnsi" w:cstheme="minorHAnsi"/>
          <w:sz w:val="24"/>
          <w:szCs w:val="24"/>
        </w:rPr>
        <w:instrText xml:space="preserve"> REF _Ref450733298 \w \h  \* MERGEFORMAT </w:instrText>
      </w:r>
      <w:r w:rsidRPr="007C23EB">
        <w:rPr>
          <w:rFonts w:asciiTheme="minorHAnsi" w:hAnsiTheme="minorHAnsi" w:cstheme="minorHAnsi"/>
          <w:sz w:val="24"/>
          <w:szCs w:val="24"/>
        </w:rPr>
      </w:r>
      <w:r w:rsidRPr="007C23EB">
        <w:rPr>
          <w:rFonts w:asciiTheme="minorHAnsi" w:hAnsiTheme="minorHAnsi" w:cstheme="minorHAnsi"/>
          <w:sz w:val="24"/>
          <w:szCs w:val="24"/>
        </w:rPr>
        <w:fldChar w:fldCharType="separate"/>
      </w:r>
      <w:r w:rsidR="00876A9D">
        <w:rPr>
          <w:rFonts w:asciiTheme="minorHAnsi" w:hAnsiTheme="minorHAnsi" w:cstheme="minorHAnsi"/>
          <w:sz w:val="24"/>
          <w:szCs w:val="24"/>
        </w:rPr>
        <w:t>5.2</w:t>
      </w:r>
      <w:r w:rsidRPr="007C23EB">
        <w:rPr>
          <w:rFonts w:asciiTheme="minorHAnsi" w:hAnsiTheme="minorHAnsi" w:cstheme="minorHAnsi"/>
          <w:sz w:val="24"/>
          <w:szCs w:val="24"/>
        </w:rPr>
        <w:fldChar w:fldCharType="end"/>
      </w:r>
      <w:r w:rsidRPr="007C23EB">
        <w:rPr>
          <w:rFonts w:asciiTheme="minorHAnsi" w:hAnsiTheme="minorHAnsi" w:cstheme="minorHAnsi"/>
          <w:sz w:val="24"/>
          <w:szCs w:val="24"/>
        </w:rPr>
        <w:t xml:space="preserve"> shall be agreed in accordance with the Change Control Procedure.</w:t>
      </w:r>
    </w:p>
    <w:p w14:paraId="62FE3143" w14:textId="77777777" w:rsidR="00450219" w:rsidRPr="007C23EB" w:rsidRDefault="00450219" w:rsidP="00450219">
      <w:pPr>
        <w:pStyle w:val="Heading2"/>
        <w:rPr>
          <w:rFonts w:asciiTheme="minorHAnsi" w:hAnsiTheme="minorHAnsi" w:cstheme="minorHAnsi"/>
          <w:sz w:val="24"/>
          <w:szCs w:val="24"/>
        </w:rPr>
      </w:pPr>
      <w:r w:rsidRPr="007C23EB">
        <w:rPr>
          <w:rFonts w:asciiTheme="minorHAnsi" w:hAnsiTheme="minorHAnsi" w:cstheme="minorHAnsi"/>
          <w:sz w:val="24"/>
          <w:szCs w:val="24"/>
        </w:rPr>
        <w:lastRenderedPageBreak/>
        <w:t>PENSIONS</w:t>
      </w:r>
    </w:p>
    <w:p w14:paraId="4CB4B36D" w14:textId="77777777" w:rsidR="00450219" w:rsidRPr="007C23EB" w:rsidRDefault="00450219" w:rsidP="00450219">
      <w:pPr>
        <w:pStyle w:val="Heading3"/>
        <w:numPr>
          <w:ilvl w:val="0"/>
          <w:numId w:val="0"/>
        </w:numPr>
        <w:ind w:left="709"/>
        <w:rPr>
          <w:rFonts w:asciiTheme="minorHAnsi" w:hAnsiTheme="minorHAnsi" w:cstheme="minorHAnsi"/>
          <w:sz w:val="24"/>
          <w:szCs w:val="24"/>
        </w:rPr>
      </w:pPr>
      <w:r w:rsidRPr="007C23EB">
        <w:rPr>
          <w:rFonts w:asciiTheme="minorHAnsi" w:hAnsiTheme="minorHAnsi" w:cstheme="minorHAnsi"/>
          <w:sz w:val="24"/>
          <w:szCs w:val="24"/>
        </w:rPr>
        <w:t>The Supplier shall, and/or shall procure that</w:t>
      </w:r>
      <w:r w:rsidRPr="007C23EB">
        <w:rPr>
          <w:rFonts w:asciiTheme="minorHAnsi" w:hAnsiTheme="minorHAnsi" w:cstheme="minorHAnsi"/>
          <w:bCs w:val="0"/>
          <w:sz w:val="24"/>
          <w:szCs w:val="24"/>
        </w:rPr>
        <w:t xml:space="preserve"> </w:t>
      </w:r>
      <w:r w:rsidRPr="007C23EB">
        <w:rPr>
          <w:rFonts w:asciiTheme="minorHAnsi" w:hAnsiTheme="minorHAnsi" w:cstheme="minorHAnsi"/>
          <w:sz w:val="24"/>
          <w:szCs w:val="24"/>
        </w:rPr>
        <w:t>each of its Sub-contractors shall, comply with</w:t>
      </w:r>
      <w:r w:rsidR="0011322F" w:rsidRPr="007C23EB">
        <w:rPr>
          <w:rFonts w:asciiTheme="minorHAnsi" w:hAnsiTheme="minorHAnsi" w:cstheme="minorHAnsi"/>
          <w:sz w:val="24"/>
          <w:szCs w:val="24"/>
        </w:rPr>
        <w:t>:</w:t>
      </w:r>
    </w:p>
    <w:p w14:paraId="4B543F81" w14:textId="77777777" w:rsidR="0011322F" w:rsidRPr="007C23EB" w:rsidRDefault="0011322F" w:rsidP="0011322F">
      <w:pPr>
        <w:pStyle w:val="ListParagraph"/>
        <w:numPr>
          <w:ilvl w:val="0"/>
          <w:numId w:val="49"/>
        </w:numPr>
        <w:rPr>
          <w:sz w:val="24"/>
        </w:rPr>
      </w:pPr>
      <w:r w:rsidRPr="007C23EB">
        <w:rPr>
          <w:sz w:val="24"/>
        </w:rPr>
        <w:t xml:space="preserve">the requirements of Part 1 of the Pensions Act 2008, section 258 of the Pensions Act 2004 and the Transfer of Employment (Pension Protection) Regulations 2005 for all transferring staff; and </w:t>
      </w:r>
    </w:p>
    <w:p w14:paraId="7A1508B5" w14:textId="77777777" w:rsidR="0011322F" w:rsidRPr="007C23EB" w:rsidRDefault="0011322F" w:rsidP="0011322F">
      <w:pPr>
        <w:pStyle w:val="ListParagraph"/>
        <w:ind w:left="1440"/>
        <w:rPr>
          <w:sz w:val="24"/>
        </w:rPr>
      </w:pPr>
    </w:p>
    <w:p w14:paraId="13FC0796" w14:textId="77777777" w:rsidR="0011322F" w:rsidRPr="007C23EB" w:rsidRDefault="0011322F" w:rsidP="0011322F">
      <w:pPr>
        <w:pStyle w:val="ListParagraph"/>
        <w:numPr>
          <w:ilvl w:val="0"/>
          <w:numId w:val="49"/>
        </w:numPr>
        <w:rPr>
          <w:sz w:val="24"/>
        </w:rPr>
      </w:pPr>
      <w:r w:rsidRPr="007C23EB">
        <w:rPr>
          <w:sz w:val="24"/>
        </w:rPr>
        <w:t>Part D (and its Annexes) to this Schedule</w:t>
      </w:r>
      <w:r w:rsidR="005D2EEC" w:rsidRPr="007C23EB">
        <w:rPr>
          <w:sz w:val="24"/>
        </w:rPr>
        <w:t xml:space="preserve"> 9.1 (</w:t>
      </w:r>
      <w:r w:rsidR="005D2EEC" w:rsidRPr="007C23EB">
        <w:rPr>
          <w:i/>
          <w:iCs/>
          <w:sz w:val="24"/>
        </w:rPr>
        <w:t>Staff Transfer</w:t>
      </w:r>
      <w:r w:rsidR="005D2EEC" w:rsidRPr="007C23EB">
        <w:rPr>
          <w:sz w:val="24"/>
        </w:rPr>
        <w:t>)</w:t>
      </w:r>
      <w:r w:rsidRPr="007C23EB">
        <w:rPr>
          <w:sz w:val="24"/>
        </w:rPr>
        <w:t>.</w:t>
      </w:r>
    </w:p>
    <w:p w14:paraId="46BBB479" w14:textId="77777777" w:rsidR="0011322F" w:rsidRPr="007C23EB" w:rsidRDefault="0011322F" w:rsidP="0011322F">
      <w:pPr>
        <w:pStyle w:val="ListParagraph"/>
        <w:ind w:left="1440"/>
      </w:pPr>
    </w:p>
    <w:p w14:paraId="6D94A436" w14:textId="795D8118" w:rsidR="009C3334" w:rsidRPr="001051FD" w:rsidRDefault="009C3334" w:rsidP="002725C2">
      <w:pPr>
        <w:rPr>
          <w:rFonts w:asciiTheme="majorHAnsi" w:hAnsiTheme="majorHAnsi"/>
          <w:b/>
          <w:sz w:val="28"/>
          <w:szCs w:val="24"/>
        </w:rPr>
      </w:pPr>
      <w:r w:rsidRPr="00FD33CE">
        <w:rPr>
          <w:sz w:val="24"/>
          <w:szCs w:val="24"/>
        </w:rPr>
        <w:br w:type="page"/>
      </w:r>
      <w:bookmarkStart w:id="29" w:name="_Ref450746708"/>
      <w:bookmarkStart w:id="30" w:name="_Ref311726534"/>
      <w:r w:rsidR="001051FD" w:rsidRPr="001051FD">
        <w:rPr>
          <w:rFonts w:asciiTheme="majorHAnsi" w:hAnsiTheme="majorHAnsi"/>
          <w:sz w:val="28"/>
          <w:szCs w:val="24"/>
        </w:rPr>
        <w:lastRenderedPageBreak/>
        <w:t>PART B</w:t>
      </w:r>
      <w:r w:rsidR="001051FD">
        <w:rPr>
          <w:rFonts w:asciiTheme="majorHAnsi" w:hAnsiTheme="majorHAnsi"/>
          <w:sz w:val="28"/>
          <w:szCs w:val="24"/>
        </w:rPr>
        <w:t xml:space="preserve"> |</w:t>
      </w:r>
      <w:r w:rsidRPr="001051FD">
        <w:rPr>
          <w:rFonts w:asciiTheme="majorHAnsi" w:hAnsiTheme="majorHAnsi"/>
          <w:sz w:val="28"/>
          <w:szCs w:val="24"/>
        </w:rPr>
        <w:t xml:space="preserve"> Transferring Former Supplier Employees at commencement of Services</w:t>
      </w:r>
      <w:bookmarkEnd w:id="29"/>
    </w:p>
    <w:p w14:paraId="7A6C8F32" w14:textId="77777777" w:rsidR="009C3334" w:rsidRPr="00AE2CB6" w:rsidRDefault="009C3334" w:rsidP="00AE2CB6">
      <w:pPr>
        <w:pStyle w:val="Heading2"/>
        <w:numPr>
          <w:ilvl w:val="1"/>
          <w:numId w:val="63"/>
        </w:numPr>
        <w:rPr>
          <w:rFonts w:ascii="Calibri" w:hAnsi="Calibri"/>
          <w:sz w:val="24"/>
          <w:szCs w:val="24"/>
        </w:rPr>
      </w:pPr>
      <w:r w:rsidRPr="00AE2CB6">
        <w:rPr>
          <w:rFonts w:ascii="Calibri" w:hAnsi="Calibri"/>
          <w:sz w:val="24"/>
          <w:szCs w:val="24"/>
        </w:rPr>
        <w:t>RELEVANT TRANSFERS</w:t>
      </w:r>
    </w:p>
    <w:p w14:paraId="31BE5A71" w14:textId="77777777" w:rsidR="009C3334" w:rsidRPr="00FD33CE" w:rsidRDefault="009C3334">
      <w:pPr>
        <w:pStyle w:val="Heading3"/>
        <w:rPr>
          <w:rFonts w:ascii="Calibri" w:hAnsi="Calibri"/>
          <w:sz w:val="24"/>
          <w:szCs w:val="24"/>
        </w:rPr>
      </w:pPr>
      <w:r w:rsidRPr="00FD33CE">
        <w:rPr>
          <w:rFonts w:ascii="Calibri" w:hAnsi="Calibri"/>
          <w:sz w:val="24"/>
          <w:szCs w:val="24"/>
        </w:rPr>
        <w:t>The Authority and the Supplier agree that:</w:t>
      </w:r>
    </w:p>
    <w:p w14:paraId="6EA05C77" w14:textId="77777777" w:rsidR="009C3334" w:rsidRPr="00FD33CE" w:rsidRDefault="009C3334">
      <w:pPr>
        <w:pStyle w:val="Heading4"/>
        <w:rPr>
          <w:rFonts w:ascii="Calibri" w:hAnsi="Calibri"/>
          <w:sz w:val="24"/>
          <w:szCs w:val="24"/>
        </w:rPr>
      </w:pPr>
      <w:r w:rsidRPr="00FD33CE">
        <w:rPr>
          <w:rFonts w:ascii="Calibri" w:hAnsi="Calibri"/>
          <w:sz w:val="24"/>
          <w:szCs w:val="24"/>
        </w:rPr>
        <w:t xml:space="preserve">the commencement of the provision of the Services or of any relevant part of the Services will be a Relevant Transfer in relation to the Transferring Former Supplier Employees; and </w:t>
      </w:r>
    </w:p>
    <w:p w14:paraId="19084302" w14:textId="77777777" w:rsidR="009C3334" w:rsidRPr="00FD33CE" w:rsidRDefault="009C3334">
      <w:pPr>
        <w:pStyle w:val="Heading4"/>
        <w:rPr>
          <w:rFonts w:ascii="Calibri" w:hAnsi="Calibri"/>
          <w:sz w:val="24"/>
          <w:szCs w:val="24"/>
        </w:rPr>
      </w:pPr>
      <w:r w:rsidRPr="00FD33CE">
        <w:rPr>
          <w:rFonts w:ascii="Calibri" w:hAnsi="Calibri"/>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0"/>
    </w:p>
    <w:p w14:paraId="6CFF6E47" w14:textId="77777777" w:rsidR="009C3334" w:rsidRPr="00FD33CE" w:rsidRDefault="009C3334">
      <w:pPr>
        <w:pStyle w:val="Heading3"/>
        <w:rPr>
          <w:rFonts w:ascii="Calibri" w:hAnsi="Calibri"/>
          <w:sz w:val="24"/>
          <w:szCs w:val="24"/>
        </w:rPr>
      </w:pPr>
      <w:bookmarkStart w:id="31" w:name="_Ref311726465"/>
      <w:r w:rsidRPr="00FD33CE">
        <w:rPr>
          <w:rFonts w:ascii="Calibri" w:hAnsi="Calibri"/>
          <w:sz w:val="24"/>
          <w:szCs w:val="24"/>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1"/>
      <w:r w:rsidRPr="00FD33CE">
        <w:rPr>
          <w:rFonts w:ascii="Calibri" w:hAnsi="Calibri"/>
          <w:sz w:val="24"/>
          <w:szCs w:val="24"/>
        </w:rPr>
        <w:t xml:space="preserve">  </w:t>
      </w:r>
      <w:bookmarkStart w:id="32" w:name="_Ref321320538"/>
    </w:p>
    <w:p w14:paraId="1E368FBC" w14:textId="77777777" w:rsidR="009C3334" w:rsidRPr="00FD33CE" w:rsidRDefault="009C3334">
      <w:pPr>
        <w:pStyle w:val="Heading2"/>
        <w:rPr>
          <w:rFonts w:ascii="Calibri" w:hAnsi="Calibri"/>
          <w:sz w:val="24"/>
          <w:szCs w:val="24"/>
        </w:rPr>
      </w:pPr>
      <w:bookmarkStart w:id="33" w:name="_Ref346030309"/>
      <w:r w:rsidRPr="00FD33CE">
        <w:rPr>
          <w:rFonts w:ascii="Calibri" w:hAnsi="Calibri"/>
          <w:sz w:val="24"/>
          <w:szCs w:val="24"/>
        </w:rPr>
        <w:t>FORMER SUPPLIER INDEMNITIES</w:t>
      </w:r>
    </w:p>
    <w:p w14:paraId="2E34CF2D" w14:textId="3627CD0A" w:rsidR="009C3334" w:rsidRPr="00FD33CE" w:rsidRDefault="009C3334">
      <w:pPr>
        <w:pStyle w:val="Heading3"/>
        <w:rPr>
          <w:rFonts w:ascii="Calibri" w:hAnsi="Calibri"/>
          <w:sz w:val="24"/>
          <w:szCs w:val="24"/>
        </w:rPr>
      </w:pPr>
      <w:r w:rsidRPr="00FD33CE">
        <w:rPr>
          <w:rFonts w:ascii="Calibri" w:hAnsi="Calibri"/>
          <w:sz w:val="24"/>
          <w:szCs w:val="24"/>
        </w:rPr>
        <w:t xml:space="preserve">Subject to Paragraph </w:t>
      </w:r>
      <w:r w:rsidRPr="00FD33CE">
        <w:rPr>
          <w:rFonts w:ascii="Calibri" w:hAnsi="Calibri"/>
          <w:sz w:val="24"/>
          <w:szCs w:val="24"/>
        </w:rPr>
        <w:fldChar w:fldCharType="begin"/>
      </w:r>
      <w:r w:rsidRPr="00FD33CE">
        <w:rPr>
          <w:rFonts w:ascii="Calibri" w:hAnsi="Calibri"/>
          <w:sz w:val="24"/>
          <w:szCs w:val="24"/>
        </w:rPr>
        <w:instrText xml:space="preserve"> REF _Ref346030364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2.2</w:t>
      </w:r>
      <w:r w:rsidRPr="00FD33CE">
        <w:rPr>
          <w:rFonts w:ascii="Calibri" w:hAnsi="Calibri"/>
          <w:sz w:val="24"/>
          <w:szCs w:val="24"/>
        </w:rPr>
        <w:fldChar w:fldCharType="end"/>
      </w:r>
      <w:r w:rsidRPr="00FD33CE">
        <w:rPr>
          <w:rFonts w:ascii="Calibri" w:hAnsi="Calibri"/>
          <w:sz w:val="24"/>
          <w:szCs w:val="24"/>
        </w:rPr>
        <w:t>, the Authority shall procure that each Former Supplier shall indemnify the Supplier and any Notified Sub-contractor against any Employee Liabilities arising from or as a result of:</w:t>
      </w:r>
      <w:bookmarkEnd w:id="32"/>
      <w:bookmarkEnd w:id="33"/>
    </w:p>
    <w:p w14:paraId="3AFCCDCF" w14:textId="77777777" w:rsidR="009C3334" w:rsidRPr="00FD33CE" w:rsidRDefault="009C3334">
      <w:pPr>
        <w:pStyle w:val="Heading4"/>
        <w:rPr>
          <w:rFonts w:ascii="Calibri" w:hAnsi="Calibri"/>
          <w:sz w:val="24"/>
          <w:szCs w:val="24"/>
        </w:rPr>
      </w:pPr>
      <w:r w:rsidRPr="00FD33CE">
        <w:rPr>
          <w:rFonts w:ascii="Calibri" w:hAnsi="Calibri"/>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F705D96" w14:textId="77777777" w:rsidR="009C3334" w:rsidRPr="00FD33CE" w:rsidRDefault="009C3334">
      <w:pPr>
        <w:pStyle w:val="Heading4"/>
        <w:rPr>
          <w:rFonts w:ascii="Calibri" w:hAnsi="Calibri"/>
          <w:sz w:val="24"/>
          <w:szCs w:val="24"/>
        </w:rPr>
      </w:pPr>
      <w:r w:rsidRPr="00FD33CE">
        <w:rPr>
          <w:rFonts w:ascii="Calibri" w:hAnsi="Calibri"/>
          <w:sz w:val="24"/>
          <w:szCs w:val="24"/>
        </w:rPr>
        <w:t>the breach or non-observance by the Former Supplier arising before the Relevant Transfer Date of:</w:t>
      </w:r>
    </w:p>
    <w:p w14:paraId="64C2FFBC" w14:textId="77777777" w:rsidR="009C3334" w:rsidRPr="00FD33CE" w:rsidRDefault="009C3334">
      <w:pPr>
        <w:pStyle w:val="Heading5"/>
        <w:rPr>
          <w:rFonts w:ascii="Calibri" w:hAnsi="Calibri" w:cs="Arial"/>
          <w:sz w:val="24"/>
          <w:szCs w:val="24"/>
        </w:rPr>
      </w:pPr>
      <w:r w:rsidRPr="00FD33CE">
        <w:rPr>
          <w:rFonts w:ascii="Calibri" w:hAnsi="Calibri" w:cs="Arial"/>
          <w:sz w:val="24"/>
          <w:szCs w:val="24"/>
        </w:rPr>
        <w:t xml:space="preserve">any collective agreement </w:t>
      </w:r>
      <w:r w:rsidRPr="00FD33CE">
        <w:rPr>
          <w:rFonts w:ascii="Calibri" w:hAnsi="Calibri"/>
          <w:sz w:val="24"/>
          <w:szCs w:val="24"/>
        </w:rPr>
        <w:t>applicable to the Transferring</w:t>
      </w:r>
      <w:r w:rsidRPr="00FD33CE">
        <w:rPr>
          <w:rFonts w:ascii="Calibri" w:hAnsi="Calibri" w:cs="Arial"/>
          <w:sz w:val="24"/>
          <w:szCs w:val="24"/>
        </w:rPr>
        <w:t xml:space="preserve"> Former Supplier </w:t>
      </w:r>
      <w:r w:rsidRPr="00FD33CE">
        <w:rPr>
          <w:rFonts w:ascii="Calibri" w:hAnsi="Calibri"/>
          <w:sz w:val="24"/>
          <w:szCs w:val="24"/>
        </w:rPr>
        <w:t>Employees; and/or</w:t>
      </w:r>
      <w:r w:rsidRPr="00FD33CE">
        <w:rPr>
          <w:rFonts w:ascii="Calibri" w:hAnsi="Calibri" w:cs="Arial"/>
          <w:sz w:val="24"/>
          <w:szCs w:val="24"/>
        </w:rPr>
        <w:t xml:space="preserve"> </w:t>
      </w:r>
    </w:p>
    <w:p w14:paraId="27D9AAA3" w14:textId="77777777" w:rsidR="009C3334" w:rsidRPr="00FD33CE" w:rsidRDefault="009C3334">
      <w:pPr>
        <w:pStyle w:val="Heading5"/>
        <w:rPr>
          <w:rFonts w:ascii="Calibri" w:hAnsi="Calibri" w:cs="Arial"/>
          <w:sz w:val="24"/>
          <w:szCs w:val="24"/>
        </w:rPr>
      </w:pPr>
      <w:r w:rsidRPr="00FD33CE">
        <w:rPr>
          <w:rFonts w:ascii="Calibri" w:hAnsi="Calibri" w:cs="Arial"/>
          <w:sz w:val="24"/>
          <w:szCs w:val="24"/>
        </w:rPr>
        <w:lastRenderedPageBreak/>
        <w:t xml:space="preserve">any custom or practice </w:t>
      </w:r>
      <w:r w:rsidRPr="00FD33CE">
        <w:rPr>
          <w:rFonts w:ascii="Calibri" w:hAnsi="Calibri"/>
          <w:sz w:val="24"/>
          <w:szCs w:val="24"/>
        </w:rPr>
        <w:t>in respect of any Transferring</w:t>
      </w:r>
      <w:r w:rsidRPr="00FD33CE">
        <w:rPr>
          <w:rFonts w:ascii="Calibri" w:hAnsi="Calibri" w:cs="Arial"/>
          <w:sz w:val="24"/>
          <w:szCs w:val="24"/>
        </w:rPr>
        <w:t xml:space="preserve"> Former Supplier </w:t>
      </w:r>
      <w:r w:rsidRPr="00FD33CE">
        <w:rPr>
          <w:rFonts w:ascii="Calibri" w:hAnsi="Calibri"/>
          <w:sz w:val="24"/>
          <w:szCs w:val="24"/>
        </w:rPr>
        <w:t>Employees which the Former Supplier is contractually bound to honour</w:t>
      </w:r>
      <w:r w:rsidRPr="00FD33CE">
        <w:rPr>
          <w:rFonts w:ascii="Calibri" w:hAnsi="Calibri" w:cs="Arial"/>
          <w:sz w:val="24"/>
          <w:szCs w:val="24"/>
        </w:rPr>
        <w:t xml:space="preserve">; </w:t>
      </w:r>
    </w:p>
    <w:p w14:paraId="6473F2CC" w14:textId="77777777" w:rsidR="009C3334" w:rsidRPr="00FD33CE" w:rsidRDefault="009C3334">
      <w:pPr>
        <w:pStyle w:val="Heading4"/>
        <w:rPr>
          <w:rFonts w:ascii="Calibri" w:hAnsi="Calibri"/>
          <w:sz w:val="24"/>
          <w:szCs w:val="24"/>
        </w:rPr>
      </w:pPr>
      <w:r w:rsidRPr="00FD33CE">
        <w:rPr>
          <w:rFonts w:ascii="Calibri" w:hAnsi="Calibri"/>
          <w:sz w:val="24"/>
          <w:szCs w:val="24"/>
        </w:rPr>
        <w:t>any proceeding, claim or demand by HMRC or other statutory authority in respect of any financial obligation including, but not limited to, PAYE and primary and secondary national insurance contributions:</w:t>
      </w:r>
    </w:p>
    <w:p w14:paraId="4F36762B" w14:textId="77777777" w:rsidR="009C3334" w:rsidRPr="00FD33CE" w:rsidRDefault="009C3334">
      <w:pPr>
        <w:pStyle w:val="Heading5"/>
        <w:rPr>
          <w:rFonts w:ascii="Calibri" w:hAnsi="Calibri"/>
          <w:sz w:val="24"/>
          <w:szCs w:val="24"/>
        </w:rPr>
      </w:pPr>
      <w:r w:rsidRPr="00FD33CE">
        <w:rPr>
          <w:rFonts w:ascii="Calibri" w:hAnsi="Calibri"/>
          <w:sz w:val="24"/>
          <w:szCs w:val="24"/>
        </w:rPr>
        <w:t>in relation to any Transferring Former Supplier Employee, to the extent that the proceeding, claim or demand by HMRC or other statutory authority relates to financial obligations arising before the Relevant Transfer Date; and</w:t>
      </w:r>
    </w:p>
    <w:p w14:paraId="77602556" w14:textId="77777777" w:rsidR="009C3334" w:rsidRPr="00FD33CE" w:rsidRDefault="009C3334">
      <w:pPr>
        <w:pStyle w:val="Heading5"/>
        <w:rPr>
          <w:rFonts w:ascii="Calibri" w:hAnsi="Calibri"/>
          <w:sz w:val="24"/>
          <w:szCs w:val="24"/>
        </w:rPr>
      </w:pPr>
      <w:r w:rsidRPr="00FD33CE">
        <w:rPr>
          <w:rFonts w:ascii="Calibri" w:hAnsi="Calibri"/>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3E854CA7" w14:textId="77777777" w:rsidR="009C3334" w:rsidRPr="00FD33CE" w:rsidRDefault="009C3334">
      <w:pPr>
        <w:pStyle w:val="Heading4"/>
        <w:rPr>
          <w:rFonts w:ascii="Calibri" w:hAnsi="Calibri"/>
          <w:sz w:val="24"/>
          <w:szCs w:val="24"/>
        </w:rPr>
      </w:pPr>
      <w:r w:rsidRPr="00FD33CE">
        <w:rPr>
          <w:rFonts w:ascii="Calibri" w:hAnsi="Calibri"/>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ADA789D" w14:textId="77777777" w:rsidR="009C3334" w:rsidRPr="00FD33CE" w:rsidRDefault="009C3334">
      <w:pPr>
        <w:pStyle w:val="Heading4"/>
        <w:rPr>
          <w:rFonts w:ascii="Calibri" w:hAnsi="Calibri"/>
          <w:sz w:val="24"/>
          <w:szCs w:val="24"/>
        </w:rPr>
      </w:pPr>
      <w:r w:rsidRPr="00FD33CE">
        <w:rPr>
          <w:rFonts w:ascii="Calibri" w:hAnsi="Calibri"/>
          <w:sz w:val="24"/>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4A51DF9F" w14:textId="77777777" w:rsidR="009C3334" w:rsidRPr="00FD33CE" w:rsidRDefault="009C3334">
      <w:pPr>
        <w:pStyle w:val="Heading4"/>
        <w:rPr>
          <w:rFonts w:ascii="Calibri" w:hAnsi="Calibri"/>
          <w:sz w:val="24"/>
          <w:szCs w:val="24"/>
        </w:rPr>
      </w:pPr>
      <w:r w:rsidRPr="00FD33CE">
        <w:rPr>
          <w:rFonts w:ascii="Calibri" w:hAnsi="Calibri"/>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41FCC6A1" w14:textId="328BA1F4" w:rsidR="009C3334" w:rsidRPr="00FD33CE" w:rsidRDefault="009C3334">
      <w:pPr>
        <w:pStyle w:val="Heading3"/>
        <w:rPr>
          <w:rFonts w:ascii="Calibri" w:hAnsi="Calibri"/>
          <w:sz w:val="24"/>
          <w:szCs w:val="24"/>
        </w:rPr>
      </w:pPr>
      <w:bookmarkStart w:id="34" w:name="_Ref346030364"/>
      <w:bookmarkStart w:id="35" w:name="_Ref311726598"/>
      <w:r w:rsidRPr="00FD33CE">
        <w:rPr>
          <w:rFonts w:ascii="Calibri" w:hAnsi="Calibri"/>
          <w:sz w:val="24"/>
          <w:szCs w:val="24"/>
        </w:rPr>
        <w:t>The indemnities in Paragraph </w:t>
      </w:r>
      <w:r w:rsidRPr="00FD33CE">
        <w:rPr>
          <w:rFonts w:ascii="Calibri" w:hAnsi="Calibri"/>
          <w:sz w:val="24"/>
          <w:szCs w:val="24"/>
        </w:rPr>
        <w:fldChar w:fldCharType="begin"/>
      </w:r>
      <w:r w:rsidRPr="00FD33CE">
        <w:rPr>
          <w:rFonts w:ascii="Calibri" w:hAnsi="Calibri"/>
          <w:sz w:val="24"/>
          <w:szCs w:val="24"/>
        </w:rPr>
        <w:instrText xml:space="preserve"> REF _Ref450733229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2.1</w:t>
      </w:r>
      <w:r w:rsidRPr="00FD33CE">
        <w:rPr>
          <w:rFonts w:ascii="Calibri" w:hAnsi="Calibri"/>
          <w:sz w:val="24"/>
          <w:szCs w:val="24"/>
        </w:rPr>
        <w:fldChar w:fldCharType="end"/>
      </w:r>
      <w:r w:rsidRPr="00FD33CE">
        <w:rPr>
          <w:rFonts w:ascii="Calibri" w:hAnsi="Calibri"/>
          <w:sz w:val="24"/>
          <w:szCs w:val="24"/>
        </w:rP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34"/>
      <w:r w:rsidRPr="00FD33CE">
        <w:rPr>
          <w:rFonts w:ascii="Calibri" w:hAnsi="Calibri"/>
          <w:sz w:val="24"/>
          <w:szCs w:val="24"/>
        </w:rPr>
        <w:t xml:space="preserve"> </w:t>
      </w:r>
    </w:p>
    <w:p w14:paraId="195CEF99" w14:textId="77777777" w:rsidR="009C3334" w:rsidRPr="00FD33CE" w:rsidRDefault="009C3334">
      <w:pPr>
        <w:pStyle w:val="Heading4"/>
        <w:rPr>
          <w:rFonts w:ascii="Calibri" w:hAnsi="Calibri"/>
          <w:sz w:val="24"/>
          <w:szCs w:val="24"/>
        </w:rPr>
      </w:pPr>
      <w:r w:rsidRPr="00FD33CE">
        <w:rPr>
          <w:rFonts w:ascii="Calibri" w:hAnsi="Calibri"/>
          <w:sz w:val="24"/>
          <w:szCs w:val="24"/>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1D6083A5" w14:textId="77777777" w:rsidR="009C3334" w:rsidRPr="00FD33CE" w:rsidRDefault="009C3334">
      <w:pPr>
        <w:pStyle w:val="Heading4"/>
        <w:rPr>
          <w:rFonts w:ascii="Calibri" w:hAnsi="Calibri"/>
          <w:sz w:val="24"/>
          <w:szCs w:val="24"/>
        </w:rPr>
      </w:pPr>
      <w:r w:rsidRPr="00FD33CE">
        <w:rPr>
          <w:rFonts w:ascii="Calibri" w:hAnsi="Calibri"/>
          <w:sz w:val="24"/>
          <w:szCs w:val="24"/>
        </w:rPr>
        <w:t>arising from the failure by the Supplier and/or any Sub-contractor to comply with its obligations under the Employment Regulations.</w:t>
      </w:r>
    </w:p>
    <w:p w14:paraId="1AA71A39" w14:textId="77777777" w:rsidR="009C3334" w:rsidRPr="00FD33CE" w:rsidRDefault="009C3334">
      <w:pPr>
        <w:pStyle w:val="Heading3"/>
        <w:rPr>
          <w:rFonts w:ascii="Calibri" w:hAnsi="Calibri"/>
          <w:sz w:val="24"/>
          <w:szCs w:val="24"/>
        </w:rPr>
      </w:pPr>
      <w:bookmarkStart w:id="36" w:name="_Ref358200440"/>
      <w:r w:rsidRPr="00FD33CE">
        <w:rPr>
          <w:rFonts w:ascii="Calibri" w:hAnsi="Calibri"/>
          <w:sz w:val="24"/>
          <w:szCs w:val="24"/>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35"/>
      <w:bookmarkEnd w:id="36"/>
    </w:p>
    <w:p w14:paraId="17A5C8E9" w14:textId="77777777" w:rsidR="009C3334" w:rsidRPr="00FD33CE" w:rsidRDefault="009C3334">
      <w:pPr>
        <w:pStyle w:val="Heading4"/>
        <w:rPr>
          <w:rFonts w:ascii="Calibri" w:hAnsi="Calibri"/>
          <w:sz w:val="24"/>
          <w:szCs w:val="24"/>
        </w:rPr>
      </w:pPr>
      <w:r w:rsidRPr="00FD33CE">
        <w:rPr>
          <w:rFonts w:ascii="Calibri" w:hAnsi="Calibri"/>
          <w:sz w:val="24"/>
          <w:szCs w:val="24"/>
        </w:rPr>
        <w:t>the Supplier shall, or shall procure that the Notified Sub-contractor shall, within 5 Working Days of becoming aware of that fact, give notice in writing to the Authority and, where required by the Authority, to the Former Supplier; and</w:t>
      </w:r>
    </w:p>
    <w:p w14:paraId="4E196211" w14:textId="77777777" w:rsidR="009C3334" w:rsidRPr="00FD33CE" w:rsidRDefault="009C3334">
      <w:pPr>
        <w:pStyle w:val="Heading4"/>
        <w:rPr>
          <w:rFonts w:ascii="Calibri" w:hAnsi="Calibri"/>
          <w:sz w:val="24"/>
          <w:szCs w:val="24"/>
        </w:rPr>
      </w:pPr>
      <w:bookmarkStart w:id="37" w:name="_Ref311726514"/>
      <w:r w:rsidRPr="00FD33CE">
        <w:rPr>
          <w:rFonts w:ascii="Calibri" w:hAnsi="Calibri"/>
          <w:sz w:val="24"/>
          <w:szCs w:val="24"/>
        </w:rP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bookmarkEnd w:id="37"/>
    </w:p>
    <w:p w14:paraId="3ED414B2" w14:textId="679AC65D" w:rsidR="009C3334" w:rsidRPr="00FD33CE" w:rsidRDefault="009C3334">
      <w:pPr>
        <w:pStyle w:val="Heading3"/>
        <w:rPr>
          <w:rFonts w:ascii="Calibri" w:hAnsi="Calibri"/>
          <w:sz w:val="24"/>
          <w:szCs w:val="24"/>
        </w:rPr>
      </w:pPr>
      <w:bookmarkStart w:id="38" w:name="_Ref321320556"/>
      <w:r w:rsidRPr="00FD33CE">
        <w:rPr>
          <w:rFonts w:ascii="Calibri" w:hAnsi="Calibri"/>
          <w:sz w:val="24"/>
          <w:szCs w:val="24"/>
        </w:rPr>
        <w:t>If an offer referred to in Paragraph </w:t>
      </w:r>
      <w:r w:rsidRPr="00FD33CE">
        <w:rPr>
          <w:rFonts w:ascii="Calibri" w:hAnsi="Calibri"/>
          <w:sz w:val="24"/>
          <w:szCs w:val="24"/>
        </w:rPr>
        <w:fldChar w:fldCharType="begin"/>
      </w:r>
      <w:r w:rsidRPr="00FD33CE">
        <w:rPr>
          <w:rFonts w:ascii="Calibri" w:hAnsi="Calibri"/>
          <w:sz w:val="24"/>
          <w:szCs w:val="24"/>
        </w:rPr>
        <w:instrText xml:space="preserve"> REF _Ref358200440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2.3</w:t>
      </w:r>
      <w:r w:rsidRPr="00FD33CE">
        <w:rPr>
          <w:rFonts w:ascii="Calibri" w:hAnsi="Calibri"/>
          <w:sz w:val="24"/>
          <w:szCs w:val="24"/>
        </w:rPr>
        <w:fldChar w:fldCharType="end"/>
      </w:r>
      <w:r w:rsidRPr="00FD33CE">
        <w:rPr>
          <w:rFonts w:ascii="Calibri" w:hAnsi="Calibri"/>
          <w:sz w:val="24"/>
          <w:szCs w:val="24"/>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38"/>
    </w:p>
    <w:p w14:paraId="692AC76E" w14:textId="49293017" w:rsidR="009C3334" w:rsidRPr="00FD33CE" w:rsidRDefault="009C3334">
      <w:pPr>
        <w:pStyle w:val="Heading3"/>
        <w:rPr>
          <w:rFonts w:ascii="Calibri" w:hAnsi="Calibri"/>
          <w:sz w:val="24"/>
          <w:szCs w:val="24"/>
        </w:rPr>
      </w:pPr>
      <w:bookmarkStart w:id="39" w:name="_Ref311726576"/>
      <w:r w:rsidRPr="00FD33CE">
        <w:rPr>
          <w:rFonts w:ascii="Calibri" w:hAnsi="Calibri"/>
          <w:sz w:val="24"/>
          <w:szCs w:val="24"/>
        </w:rPr>
        <w:t xml:space="preserve">If by the end of the 15 Working Day period specified in Paragraph </w:t>
      </w:r>
      <w:r w:rsidRPr="00FD33CE">
        <w:rPr>
          <w:rFonts w:ascii="Calibri" w:hAnsi="Calibri"/>
          <w:sz w:val="24"/>
          <w:szCs w:val="24"/>
        </w:rPr>
        <w:fldChar w:fldCharType="begin"/>
      </w:r>
      <w:r w:rsidRPr="00FD33CE">
        <w:rPr>
          <w:rFonts w:ascii="Calibri" w:hAnsi="Calibri"/>
          <w:sz w:val="24"/>
          <w:szCs w:val="24"/>
        </w:rPr>
        <w:instrText xml:space="preserve"> REF _Ref358200440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2.3</w:t>
      </w:r>
      <w:r w:rsidRPr="00FD33CE">
        <w:rPr>
          <w:rFonts w:ascii="Calibri" w:hAnsi="Calibri"/>
          <w:sz w:val="24"/>
          <w:szCs w:val="24"/>
        </w:rPr>
        <w:fldChar w:fldCharType="end"/>
      </w:r>
      <w:r w:rsidRPr="00FD33CE">
        <w:rPr>
          <w:rFonts w:ascii="Calibri" w:hAnsi="Calibri"/>
          <w:sz w:val="24"/>
          <w:szCs w:val="24"/>
        </w:rPr>
        <w:t>(b):</w:t>
      </w:r>
      <w:bookmarkEnd w:id="39"/>
    </w:p>
    <w:p w14:paraId="2931ADD7" w14:textId="77777777" w:rsidR="009C3334" w:rsidRPr="00FD33CE" w:rsidRDefault="009C3334">
      <w:pPr>
        <w:pStyle w:val="Heading4"/>
        <w:rPr>
          <w:rFonts w:ascii="Calibri" w:hAnsi="Calibri"/>
          <w:sz w:val="24"/>
          <w:szCs w:val="24"/>
        </w:rPr>
      </w:pPr>
      <w:r w:rsidRPr="00FD33CE">
        <w:rPr>
          <w:rFonts w:ascii="Calibri" w:hAnsi="Calibri"/>
          <w:sz w:val="24"/>
          <w:szCs w:val="24"/>
        </w:rPr>
        <w:t xml:space="preserve">no such offer of employment has been made; </w:t>
      </w:r>
    </w:p>
    <w:p w14:paraId="71E6D3A4" w14:textId="77777777" w:rsidR="009C3334" w:rsidRPr="00FD33CE" w:rsidRDefault="009C3334">
      <w:pPr>
        <w:pStyle w:val="Heading4"/>
        <w:rPr>
          <w:rFonts w:ascii="Calibri" w:hAnsi="Calibri"/>
          <w:sz w:val="24"/>
          <w:szCs w:val="24"/>
        </w:rPr>
      </w:pPr>
      <w:r w:rsidRPr="00FD33CE">
        <w:rPr>
          <w:rFonts w:ascii="Calibri" w:hAnsi="Calibri"/>
          <w:sz w:val="24"/>
          <w:szCs w:val="24"/>
        </w:rPr>
        <w:t>such offer has been made but not accepted; or</w:t>
      </w:r>
    </w:p>
    <w:p w14:paraId="3F521FCE" w14:textId="77777777" w:rsidR="009C3334" w:rsidRPr="00FD33CE" w:rsidRDefault="009C3334">
      <w:pPr>
        <w:pStyle w:val="Heading4"/>
        <w:rPr>
          <w:rFonts w:ascii="Calibri" w:hAnsi="Calibri"/>
          <w:sz w:val="24"/>
          <w:szCs w:val="24"/>
        </w:rPr>
      </w:pPr>
      <w:r w:rsidRPr="00FD33CE">
        <w:rPr>
          <w:rFonts w:ascii="Calibri" w:hAnsi="Calibri"/>
          <w:sz w:val="24"/>
          <w:szCs w:val="24"/>
        </w:rPr>
        <w:t>the situation has not otherwise been resolved,</w:t>
      </w:r>
    </w:p>
    <w:p w14:paraId="4C9B0AF6" w14:textId="77777777" w:rsidR="009C3334" w:rsidRPr="00FD33CE" w:rsidRDefault="009C3334">
      <w:pPr>
        <w:pStyle w:val="Heading3"/>
        <w:numPr>
          <w:ilvl w:val="0"/>
          <w:numId w:val="0"/>
        </w:numPr>
        <w:ind w:left="709"/>
        <w:rPr>
          <w:rFonts w:ascii="Calibri" w:hAnsi="Calibri"/>
          <w:sz w:val="24"/>
          <w:szCs w:val="24"/>
        </w:rPr>
      </w:pPr>
      <w:r w:rsidRPr="00FD33CE">
        <w:rPr>
          <w:rFonts w:ascii="Calibri" w:hAnsi="Calibri"/>
          <w:sz w:val="24"/>
          <w:szCs w:val="24"/>
        </w:rPr>
        <w:t>the Supplier and/or any Notified Sub-contractor may within 5 Working Days give notice to terminate the employment or alleged employment of such person.</w:t>
      </w:r>
    </w:p>
    <w:p w14:paraId="73005322" w14:textId="2E1D09E0" w:rsidR="009C3334" w:rsidRPr="00FD33CE" w:rsidRDefault="009C3334">
      <w:pPr>
        <w:pStyle w:val="Heading3"/>
        <w:rPr>
          <w:rFonts w:ascii="Calibri" w:hAnsi="Calibri"/>
          <w:sz w:val="24"/>
          <w:szCs w:val="24"/>
        </w:rPr>
      </w:pPr>
      <w:bookmarkStart w:id="40" w:name="_Ref339036408"/>
      <w:r w:rsidRPr="00FD33CE">
        <w:rPr>
          <w:rFonts w:ascii="Calibri" w:hAnsi="Calibri"/>
          <w:sz w:val="24"/>
          <w:szCs w:val="24"/>
        </w:rPr>
        <w:lastRenderedPageBreak/>
        <w:t>Subject to the Supplier and/or any Notified Sub-contractor acting in accordance with the provisions of Paragraphs </w:t>
      </w:r>
      <w:r w:rsidRPr="00FD33CE">
        <w:rPr>
          <w:rFonts w:ascii="Calibri" w:hAnsi="Calibri"/>
          <w:sz w:val="24"/>
          <w:szCs w:val="24"/>
        </w:rPr>
        <w:fldChar w:fldCharType="begin"/>
      </w:r>
      <w:r w:rsidRPr="00FD33CE">
        <w:rPr>
          <w:rFonts w:ascii="Calibri" w:hAnsi="Calibri"/>
          <w:sz w:val="24"/>
          <w:szCs w:val="24"/>
        </w:rPr>
        <w:instrText xml:space="preserve"> REF _Ref358278449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2.3</w:t>
      </w:r>
      <w:r w:rsidRPr="00FD33CE">
        <w:rPr>
          <w:rFonts w:ascii="Calibri" w:hAnsi="Calibri"/>
          <w:sz w:val="24"/>
          <w:szCs w:val="24"/>
        </w:rPr>
        <w:fldChar w:fldCharType="end"/>
      </w:r>
      <w:r w:rsidRPr="00FD33CE">
        <w:rPr>
          <w:rFonts w:ascii="Calibri" w:hAnsi="Calibri"/>
          <w:sz w:val="24"/>
          <w:szCs w:val="24"/>
        </w:rPr>
        <w:t xml:space="preserve"> to </w:t>
      </w:r>
      <w:r w:rsidRPr="00FD33CE">
        <w:rPr>
          <w:rFonts w:ascii="Calibri" w:hAnsi="Calibri"/>
          <w:sz w:val="24"/>
          <w:szCs w:val="24"/>
        </w:rPr>
        <w:fldChar w:fldCharType="begin"/>
      </w:r>
      <w:r w:rsidRPr="00FD33CE">
        <w:rPr>
          <w:rFonts w:ascii="Calibri" w:hAnsi="Calibri"/>
          <w:sz w:val="24"/>
          <w:szCs w:val="24"/>
        </w:rPr>
        <w:instrText xml:space="preserve"> REF _Ref321320191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2.5</w:t>
      </w:r>
      <w:r w:rsidRPr="00FD33CE">
        <w:rPr>
          <w:rFonts w:ascii="Calibri" w:hAnsi="Calibri"/>
          <w:sz w:val="24"/>
          <w:szCs w:val="24"/>
        </w:rPr>
        <w:fldChar w:fldCharType="end"/>
      </w:r>
      <w:r w:rsidRPr="00FD33CE">
        <w:rPr>
          <w:rFonts w:ascii="Calibri" w:hAnsi="Calibri"/>
          <w:sz w:val="24"/>
          <w:szCs w:val="24"/>
        </w:rP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rsidRPr="00FD33CE">
        <w:rPr>
          <w:rFonts w:ascii="Calibri" w:hAnsi="Calibri"/>
          <w:sz w:val="24"/>
          <w:szCs w:val="24"/>
        </w:rPr>
        <w:fldChar w:fldCharType="begin"/>
      </w:r>
      <w:r w:rsidRPr="00FD33CE">
        <w:rPr>
          <w:rFonts w:ascii="Calibri" w:hAnsi="Calibri"/>
          <w:sz w:val="24"/>
          <w:szCs w:val="24"/>
        </w:rPr>
        <w:instrText xml:space="preserve"> REF _Ref321320191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2.5</w:t>
      </w:r>
      <w:r w:rsidRPr="00FD33CE">
        <w:rPr>
          <w:rFonts w:ascii="Calibri" w:hAnsi="Calibri"/>
          <w:sz w:val="24"/>
          <w:szCs w:val="24"/>
        </w:rPr>
        <w:fldChar w:fldCharType="end"/>
      </w:r>
      <w:r w:rsidRPr="00FD33CE">
        <w:rPr>
          <w:rFonts w:ascii="Calibri" w:hAnsi="Calibri"/>
          <w:sz w:val="24"/>
          <w:szCs w:val="24"/>
        </w:rPr>
        <w:t xml:space="preserve"> provided that the Supplier takes, or shall procure that the Notified Sub-contractor takes, all reasonable steps to minimise any such Employee Liabilities.</w:t>
      </w:r>
      <w:bookmarkEnd w:id="40"/>
      <w:r w:rsidRPr="00FD33CE">
        <w:rPr>
          <w:rFonts w:ascii="Calibri" w:hAnsi="Calibri"/>
          <w:sz w:val="24"/>
          <w:szCs w:val="24"/>
        </w:rPr>
        <w:t xml:space="preserve"> </w:t>
      </w:r>
    </w:p>
    <w:p w14:paraId="6E824266" w14:textId="63A85800" w:rsidR="009C3334" w:rsidRPr="00FD33CE" w:rsidRDefault="009C3334">
      <w:pPr>
        <w:pStyle w:val="Heading3"/>
        <w:rPr>
          <w:rFonts w:ascii="Calibri" w:hAnsi="Calibri"/>
          <w:sz w:val="24"/>
          <w:szCs w:val="24"/>
        </w:rPr>
      </w:pPr>
      <w:bookmarkStart w:id="41" w:name="_Ref339036312"/>
      <w:r w:rsidRPr="00FD33CE">
        <w:rPr>
          <w:rFonts w:ascii="Calibri" w:hAnsi="Calibri"/>
          <w:sz w:val="24"/>
          <w:szCs w:val="24"/>
        </w:rPr>
        <w:t>The indemnity in Paragraph </w:t>
      </w:r>
      <w:r w:rsidRPr="00FD33CE">
        <w:rPr>
          <w:rFonts w:ascii="Calibri" w:hAnsi="Calibri"/>
          <w:sz w:val="24"/>
          <w:szCs w:val="24"/>
        </w:rPr>
        <w:fldChar w:fldCharType="begin"/>
      </w:r>
      <w:r w:rsidRPr="00FD33CE">
        <w:rPr>
          <w:rFonts w:ascii="Calibri" w:hAnsi="Calibri"/>
          <w:sz w:val="24"/>
          <w:szCs w:val="24"/>
        </w:rPr>
        <w:instrText xml:space="preserve"> REF _Ref339036408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2.6</w:t>
      </w:r>
      <w:r w:rsidRPr="00FD33CE">
        <w:rPr>
          <w:rFonts w:ascii="Calibri" w:hAnsi="Calibri"/>
          <w:sz w:val="24"/>
          <w:szCs w:val="24"/>
        </w:rPr>
        <w:fldChar w:fldCharType="end"/>
      </w:r>
      <w:r w:rsidRPr="00FD33CE">
        <w:rPr>
          <w:rFonts w:ascii="Calibri" w:hAnsi="Calibri"/>
          <w:sz w:val="24"/>
          <w:szCs w:val="24"/>
        </w:rPr>
        <w:t>:</w:t>
      </w:r>
      <w:bookmarkEnd w:id="41"/>
    </w:p>
    <w:p w14:paraId="163A376C" w14:textId="77777777" w:rsidR="009C3334" w:rsidRPr="00FD33CE" w:rsidRDefault="009C3334">
      <w:pPr>
        <w:pStyle w:val="Heading4"/>
        <w:rPr>
          <w:rFonts w:ascii="Calibri" w:hAnsi="Calibri"/>
          <w:sz w:val="24"/>
          <w:szCs w:val="24"/>
        </w:rPr>
      </w:pPr>
      <w:r w:rsidRPr="00FD33CE">
        <w:rPr>
          <w:rFonts w:ascii="Calibri" w:hAnsi="Calibri"/>
          <w:sz w:val="24"/>
          <w:szCs w:val="24"/>
        </w:rPr>
        <w:t>shall not apply to:</w:t>
      </w:r>
    </w:p>
    <w:p w14:paraId="526CE128" w14:textId="77777777" w:rsidR="009C3334" w:rsidRPr="00FD33CE" w:rsidRDefault="009C3334">
      <w:pPr>
        <w:pStyle w:val="Heading5"/>
        <w:rPr>
          <w:rFonts w:ascii="Calibri" w:hAnsi="Calibri"/>
          <w:sz w:val="24"/>
          <w:szCs w:val="24"/>
        </w:rPr>
      </w:pPr>
      <w:r w:rsidRPr="00FD33CE">
        <w:rPr>
          <w:rFonts w:ascii="Calibri" w:hAnsi="Calibri"/>
          <w:sz w:val="24"/>
          <w:szCs w:val="24"/>
        </w:rPr>
        <w:t>any claim for:</w:t>
      </w:r>
    </w:p>
    <w:p w14:paraId="36069AD7" w14:textId="77777777" w:rsidR="009C3334" w:rsidRPr="00FD33CE" w:rsidRDefault="009C3334">
      <w:pPr>
        <w:numPr>
          <w:ilvl w:val="4"/>
          <w:numId w:val="3"/>
        </w:numPr>
        <w:spacing w:after="240" w:line="240" w:lineRule="auto"/>
        <w:jc w:val="both"/>
        <w:rPr>
          <w:rFonts w:cs="Arial"/>
          <w:sz w:val="24"/>
          <w:szCs w:val="24"/>
        </w:rPr>
      </w:pPr>
      <w:r w:rsidRPr="00FD33CE">
        <w:rPr>
          <w:rFonts w:cs="Arial"/>
          <w:sz w:val="24"/>
          <w:szCs w:val="24"/>
        </w:rPr>
        <w:t>discrimination, including on the grounds of sex, race, disability, age, gender reassignment, marriage or civil partnership, pregnancy and maternity or sexual orientation, religion or belief; or</w:t>
      </w:r>
    </w:p>
    <w:p w14:paraId="366F05BE" w14:textId="77777777" w:rsidR="009C3334" w:rsidRPr="00FD33CE" w:rsidRDefault="009C3334">
      <w:pPr>
        <w:numPr>
          <w:ilvl w:val="4"/>
          <w:numId w:val="3"/>
        </w:numPr>
        <w:spacing w:after="240" w:line="240" w:lineRule="auto"/>
        <w:jc w:val="both"/>
        <w:rPr>
          <w:rFonts w:cs="Arial"/>
          <w:sz w:val="24"/>
          <w:szCs w:val="24"/>
        </w:rPr>
      </w:pPr>
      <w:r w:rsidRPr="00FD33CE">
        <w:rPr>
          <w:rFonts w:cs="Arial"/>
          <w:sz w:val="24"/>
          <w:szCs w:val="24"/>
        </w:rPr>
        <w:t>equal pay or compensation for less favourable treatment of part-time workers or fixed-term employees,</w:t>
      </w:r>
    </w:p>
    <w:p w14:paraId="5C3C297B" w14:textId="77777777" w:rsidR="009C3334" w:rsidRPr="00FD33CE" w:rsidRDefault="009C3334">
      <w:pPr>
        <w:ind w:left="2126"/>
        <w:rPr>
          <w:rFonts w:cs="Arial"/>
          <w:sz w:val="24"/>
          <w:szCs w:val="24"/>
        </w:rPr>
      </w:pPr>
      <w:r w:rsidRPr="00FD33CE">
        <w:rPr>
          <w:rFonts w:cs="Arial"/>
          <w:sz w:val="24"/>
          <w:szCs w:val="24"/>
        </w:rPr>
        <w:t>in any case in relation to any alleged act or omission of the Supplier and/or any Sub-contractor; or</w:t>
      </w:r>
    </w:p>
    <w:p w14:paraId="0B103D43" w14:textId="77777777" w:rsidR="009C3334" w:rsidRPr="00FD33CE" w:rsidRDefault="009C3334">
      <w:pPr>
        <w:pStyle w:val="Heading5"/>
        <w:rPr>
          <w:rFonts w:ascii="Calibri" w:hAnsi="Calibri"/>
          <w:sz w:val="24"/>
          <w:szCs w:val="24"/>
        </w:rPr>
      </w:pPr>
      <w:r w:rsidRPr="00FD33CE">
        <w:rPr>
          <w:rFonts w:ascii="Calibri" w:hAnsi="Calibri"/>
          <w:sz w:val="24"/>
          <w:szCs w:val="24"/>
        </w:rPr>
        <w:t>any claim that the termination of employment was unfair because the Supplier and/or Notified Sub-contractor neglected to follow a fair dismissal procedure; and</w:t>
      </w:r>
    </w:p>
    <w:p w14:paraId="090AE432" w14:textId="73A761A2" w:rsidR="009C3334" w:rsidRPr="00FD33CE" w:rsidRDefault="009C3334">
      <w:pPr>
        <w:pStyle w:val="Heading4"/>
        <w:rPr>
          <w:rFonts w:ascii="Calibri" w:hAnsi="Calibri"/>
          <w:sz w:val="24"/>
          <w:szCs w:val="24"/>
        </w:rPr>
      </w:pPr>
      <w:r w:rsidRPr="00FD33CE">
        <w:rPr>
          <w:rFonts w:ascii="Calibri" w:hAnsi="Calibri"/>
          <w:sz w:val="24"/>
          <w:szCs w:val="24"/>
        </w:rPr>
        <w:t>shall apply only where the notification referred to in Paragraph </w:t>
      </w:r>
      <w:r w:rsidRPr="00FD33CE">
        <w:rPr>
          <w:rFonts w:ascii="Calibri" w:hAnsi="Calibri"/>
          <w:sz w:val="24"/>
          <w:szCs w:val="24"/>
        </w:rPr>
        <w:fldChar w:fldCharType="begin"/>
      </w:r>
      <w:r w:rsidRPr="00FD33CE">
        <w:rPr>
          <w:rFonts w:ascii="Calibri" w:hAnsi="Calibri"/>
          <w:sz w:val="24"/>
          <w:szCs w:val="24"/>
        </w:rPr>
        <w:instrText xml:space="preserve"> REF _Ref358200440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2.3</w:t>
      </w:r>
      <w:r w:rsidRPr="00FD33CE">
        <w:rPr>
          <w:rFonts w:ascii="Calibri" w:hAnsi="Calibri"/>
          <w:sz w:val="24"/>
          <w:szCs w:val="24"/>
        </w:rPr>
        <w:fldChar w:fldCharType="end"/>
      </w:r>
      <w:r w:rsidRPr="00FD33CE">
        <w:rPr>
          <w:rFonts w:ascii="Calibri" w:hAnsi="Calibri"/>
          <w:sz w:val="24"/>
          <w:szCs w:val="24"/>
        </w:rPr>
        <w:t xml:space="preserve">(a) is made by the Supplier and/or any Notified Sub-contractor (as appropriate) to the Authority and, if applicable, the Former Supplier, within 6 months of the Effective Date. </w:t>
      </w:r>
    </w:p>
    <w:p w14:paraId="01E11621" w14:textId="79795901" w:rsidR="009C3334" w:rsidRPr="00FD33CE" w:rsidRDefault="009C3334">
      <w:pPr>
        <w:pStyle w:val="Heading3"/>
        <w:rPr>
          <w:rFonts w:ascii="Calibri" w:hAnsi="Calibri"/>
          <w:sz w:val="24"/>
          <w:szCs w:val="24"/>
        </w:rPr>
      </w:pPr>
      <w:r w:rsidRPr="00FD33CE">
        <w:rPr>
          <w:rFonts w:ascii="Calibri" w:hAnsi="Calibri"/>
          <w:sz w:val="24"/>
          <w:szCs w:val="24"/>
        </w:rPr>
        <w:t>If any such person as is described in Paragraph </w:t>
      </w:r>
      <w:r w:rsidRPr="00FD33CE">
        <w:rPr>
          <w:rFonts w:ascii="Calibri" w:hAnsi="Calibri"/>
          <w:sz w:val="24"/>
          <w:szCs w:val="24"/>
        </w:rPr>
        <w:fldChar w:fldCharType="begin"/>
      </w:r>
      <w:r w:rsidRPr="00FD33CE">
        <w:rPr>
          <w:rFonts w:ascii="Calibri" w:hAnsi="Calibri"/>
          <w:sz w:val="24"/>
          <w:szCs w:val="24"/>
        </w:rPr>
        <w:instrText xml:space="preserve"> REF _Ref358200440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2.3</w:t>
      </w:r>
      <w:r w:rsidRPr="00FD33CE">
        <w:rPr>
          <w:rFonts w:ascii="Calibri" w:hAnsi="Calibri"/>
          <w:sz w:val="24"/>
          <w:szCs w:val="24"/>
        </w:rPr>
        <w:fldChar w:fldCharType="end"/>
      </w:r>
      <w:r w:rsidRPr="00FD33CE">
        <w:rPr>
          <w:rFonts w:ascii="Calibri" w:hAnsi="Calibri"/>
          <w:sz w:val="24"/>
          <w:szCs w:val="24"/>
        </w:rPr>
        <w:t xml:space="preserve"> is neither re-employed by the Former Supplier nor dismissed by the Supplier and/or any Notified Sub-contractor within the time scales set out in Paragraph </w:t>
      </w:r>
      <w:r w:rsidRPr="00FD33CE">
        <w:rPr>
          <w:rFonts w:ascii="Calibri" w:hAnsi="Calibri"/>
          <w:sz w:val="24"/>
          <w:szCs w:val="24"/>
        </w:rPr>
        <w:fldChar w:fldCharType="begin"/>
      </w:r>
      <w:r w:rsidRPr="00FD33CE">
        <w:rPr>
          <w:rFonts w:ascii="Calibri" w:hAnsi="Calibri"/>
          <w:sz w:val="24"/>
          <w:szCs w:val="24"/>
        </w:rPr>
        <w:instrText xml:space="preserve"> REF _Ref311726576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2.5</w:t>
      </w:r>
      <w:r w:rsidRPr="00FD33CE">
        <w:rPr>
          <w:rFonts w:ascii="Calibri" w:hAnsi="Calibri"/>
          <w:sz w:val="24"/>
          <w:szCs w:val="24"/>
        </w:rPr>
        <w:fldChar w:fldCharType="end"/>
      </w:r>
      <w:r w:rsidRPr="00FD33CE">
        <w:rPr>
          <w:rFonts w:ascii="Calibri" w:hAnsi="Calibri"/>
          <w:sz w:val="24"/>
          <w:szCs w:val="24"/>
        </w:rPr>
        <w:t>, such person shall be treated as having transferred to the Supplier or Notified Sub-contractor and the Supplier shall, or shall procure that the Notified Sub-contractor shall, comply with such obligations as may be imposed upon it under the Law.</w:t>
      </w:r>
    </w:p>
    <w:p w14:paraId="331A99CD" w14:textId="77777777" w:rsidR="009C3334" w:rsidRPr="00FD33CE" w:rsidRDefault="009C3334">
      <w:pPr>
        <w:pStyle w:val="Heading2"/>
        <w:rPr>
          <w:rFonts w:ascii="Calibri" w:hAnsi="Calibri"/>
          <w:sz w:val="24"/>
          <w:szCs w:val="24"/>
        </w:rPr>
      </w:pPr>
      <w:bookmarkStart w:id="42" w:name="_Ref357688215"/>
      <w:bookmarkStart w:id="43" w:name="_Ref357686784"/>
      <w:bookmarkStart w:id="44" w:name="_Ref311726553"/>
      <w:r w:rsidRPr="00FD33CE">
        <w:rPr>
          <w:rFonts w:ascii="Calibri" w:hAnsi="Calibri"/>
          <w:sz w:val="24"/>
          <w:szCs w:val="24"/>
        </w:rPr>
        <w:t>SUPPLIER INDEMNITIES AND OBLIGATIONS</w:t>
      </w:r>
    </w:p>
    <w:p w14:paraId="1E8B0E97" w14:textId="2FC45DD0" w:rsidR="009C3334" w:rsidRPr="00FD33CE" w:rsidRDefault="009C3334">
      <w:pPr>
        <w:pStyle w:val="Heading3"/>
        <w:rPr>
          <w:rFonts w:ascii="Calibri" w:hAnsi="Calibri"/>
          <w:sz w:val="24"/>
          <w:szCs w:val="24"/>
        </w:rPr>
      </w:pPr>
      <w:r w:rsidRPr="00FD33CE">
        <w:rPr>
          <w:rFonts w:ascii="Calibri" w:hAnsi="Calibri"/>
          <w:sz w:val="24"/>
          <w:szCs w:val="24"/>
        </w:rPr>
        <w:t>Subject to Paragraph </w:t>
      </w:r>
      <w:r w:rsidRPr="00FD33CE">
        <w:rPr>
          <w:rFonts w:ascii="Calibri" w:hAnsi="Calibri"/>
          <w:sz w:val="24"/>
          <w:szCs w:val="24"/>
        </w:rPr>
        <w:fldChar w:fldCharType="begin"/>
      </w:r>
      <w:r w:rsidRPr="00FD33CE">
        <w:rPr>
          <w:rFonts w:ascii="Calibri" w:hAnsi="Calibri"/>
          <w:sz w:val="24"/>
          <w:szCs w:val="24"/>
        </w:rPr>
        <w:instrText xml:space="preserve"> REF _Ref357687893 \r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3.2</w:t>
      </w:r>
      <w:r w:rsidRPr="00FD33CE">
        <w:rPr>
          <w:rFonts w:ascii="Calibri" w:hAnsi="Calibri"/>
          <w:sz w:val="24"/>
          <w:szCs w:val="24"/>
        </w:rPr>
        <w:fldChar w:fldCharType="end"/>
      </w:r>
      <w:r w:rsidRPr="00FD33CE">
        <w:rPr>
          <w:rFonts w:ascii="Calibri" w:hAnsi="Calibri"/>
          <w:sz w:val="24"/>
          <w:szCs w:val="24"/>
        </w:rPr>
        <w:t>, the Supplier shall indemnify the Authority and/or the Former Supplier against any Employee Liabilities arising from or as a result of:</w:t>
      </w:r>
      <w:bookmarkEnd w:id="42"/>
    </w:p>
    <w:p w14:paraId="57BB7B6A" w14:textId="77777777" w:rsidR="009C3334" w:rsidRPr="00FD33CE" w:rsidRDefault="009C3334">
      <w:pPr>
        <w:pStyle w:val="Heading4"/>
        <w:rPr>
          <w:rFonts w:ascii="Calibri" w:hAnsi="Calibri"/>
          <w:sz w:val="24"/>
          <w:szCs w:val="24"/>
        </w:rPr>
      </w:pPr>
      <w:r w:rsidRPr="00FD33CE">
        <w:rPr>
          <w:rFonts w:ascii="Calibri" w:hAnsi="Calibri"/>
          <w:sz w:val="24"/>
          <w:szCs w:val="24"/>
        </w:rPr>
        <w:lastRenderedPageBreak/>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4E7A7310" w14:textId="77777777" w:rsidR="009C3334" w:rsidRPr="00FD33CE" w:rsidRDefault="009C3334">
      <w:pPr>
        <w:pStyle w:val="Heading4"/>
        <w:rPr>
          <w:rFonts w:ascii="Calibri" w:hAnsi="Calibri"/>
          <w:sz w:val="24"/>
          <w:szCs w:val="24"/>
        </w:rPr>
      </w:pPr>
      <w:r w:rsidRPr="00FD33CE">
        <w:rPr>
          <w:rFonts w:ascii="Calibri" w:hAnsi="Calibri"/>
          <w:sz w:val="24"/>
          <w:szCs w:val="24"/>
        </w:rPr>
        <w:t>the breach or non-observance by the Supplier or any Sub-contractor on or after the Relevant Transfer Date of:</w:t>
      </w:r>
    </w:p>
    <w:p w14:paraId="4A9D19AF" w14:textId="77777777" w:rsidR="009C3334" w:rsidRPr="00FD33CE" w:rsidRDefault="009C3334">
      <w:pPr>
        <w:pStyle w:val="Heading5"/>
        <w:rPr>
          <w:rFonts w:ascii="Calibri" w:hAnsi="Calibri"/>
          <w:sz w:val="24"/>
          <w:szCs w:val="24"/>
        </w:rPr>
      </w:pPr>
      <w:r w:rsidRPr="00FD33CE">
        <w:rPr>
          <w:rFonts w:ascii="Calibri" w:hAnsi="Calibri"/>
          <w:sz w:val="24"/>
          <w:szCs w:val="24"/>
        </w:rPr>
        <w:t>any collective agreement applicable to the Transferring Former Supplier Employee; and/or</w:t>
      </w:r>
    </w:p>
    <w:p w14:paraId="07EF257F" w14:textId="77777777" w:rsidR="009C3334" w:rsidRPr="00FD33CE" w:rsidRDefault="009C3334">
      <w:pPr>
        <w:pStyle w:val="Heading5"/>
        <w:rPr>
          <w:rFonts w:ascii="Calibri" w:hAnsi="Calibri"/>
          <w:sz w:val="24"/>
          <w:szCs w:val="24"/>
        </w:rPr>
      </w:pPr>
      <w:r w:rsidRPr="00FD33CE">
        <w:rPr>
          <w:rFonts w:ascii="Calibri" w:hAnsi="Calibri"/>
          <w:sz w:val="24"/>
          <w:szCs w:val="24"/>
        </w:rPr>
        <w:t>any custom or practice in respect of any Transferring Former Supplier Employees which the Supplier or any Sub-contractor is contractually bound to honour;</w:t>
      </w:r>
    </w:p>
    <w:p w14:paraId="7C7E2138" w14:textId="77777777" w:rsidR="009C3334" w:rsidRPr="00FD33CE" w:rsidRDefault="009C3334">
      <w:pPr>
        <w:pStyle w:val="Heading4"/>
        <w:rPr>
          <w:rFonts w:ascii="Calibri" w:hAnsi="Calibri"/>
          <w:sz w:val="24"/>
          <w:szCs w:val="24"/>
        </w:rPr>
      </w:pPr>
      <w:r w:rsidRPr="00FD33CE">
        <w:rPr>
          <w:rFonts w:ascii="Calibri" w:hAnsi="Calibri"/>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DCD685E" w14:textId="77777777" w:rsidR="009C3334" w:rsidRPr="00FD33CE" w:rsidRDefault="009C3334">
      <w:pPr>
        <w:pStyle w:val="Heading4"/>
        <w:rPr>
          <w:rFonts w:ascii="Calibri" w:hAnsi="Calibri"/>
          <w:sz w:val="24"/>
          <w:szCs w:val="24"/>
        </w:rPr>
      </w:pPr>
      <w:r w:rsidRPr="00FD33CE">
        <w:rPr>
          <w:rFonts w:ascii="Calibri" w:hAnsi="Calibri"/>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1C299DEA" w14:textId="77777777" w:rsidR="009C3334" w:rsidRPr="00FD33CE" w:rsidRDefault="009C3334">
      <w:pPr>
        <w:pStyle w:val="Heading4"/>
        <w:rPr>
          <w:rFonts w:ascii="Calibri" w:hAnsi="Calibri"/>
          <w:sz w:val="24"/>
          <w:szCs w:val="24"/>
        </w:rPr>
      </w:pPr>
      <w:r w:rsidRPr="00FD33CE">
        <w:rPr>
          <w:rFonts w:ascii="Calibri" w:hAnsi="Calibri"/>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039BE397" w14:textId="77777777" w:rsidR="009C3334" w:rsidRPr="00FD33CE" w:rsidRDefault="009C3334">
      <w:pPr>
        <w:pStyle w:val="Heading4"/>
        <w:rPr>
          <w:rFonts w:ascii="Calibri" w:hAnsi="Calibri"/>
          <w:sz w:val="24"/>
          <w:szCs w:val="24"/>
        </w:rPr>
      </w:pPr>
      <w:r w:rsidRPr="00FD33CE">
        <w:rPr>
          <w:rFonts w:ascii="Calibri" w:hAnsi="Calibri"/>
          <w:sz w:val="24"/>
          <w:szCs w:val="24"/>
        </w:rPr>
        <w:t>any proceeding, claim or demand by HMRC or other statutory authority in respect of any financial obligation including, but not limited to, PAYE and primary and secondary national insurance contributions:</w:t>
      </w:r>
    </w:p>
    <w:p w14:paraId="0E76D992" w14:textId="77777777" w:rsidR="009C3334" w:rsidRPr="00FD33CE" w:rsidRDefault="009C3334">
      <w:pPr>
        <w:numPr>
          <w:ilvl w:val="3"/>
          <w:numId w:val="6"/>
        </w:numPr>
        <w:spacing w:after="240" w:line="240" w:lineRule="auto"/>
        <w:jc w:val="both"/>
        <w:rPr>
          <w:sz w:val="24"/>
          <w:szCs w:val="24"/>
        </w:rPr>
      </w:pPr>
      <w:r w:rsidRPr="00FD33CE">
        <w:rPr>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008574FC" w14:textId="77777777" w:rsidR="009C3334" w:rsidRPr="00FD33CE" w:rsidRDefault="009C3334">
      <w:pPr>
        <w:numPr>
          <w:ilvl w:val="3"/>
          <w:numId w:val="6"/>
        </w:numPr>
        <w:spacing w:after="240" w:line="240" w:lineRule="auto"/>
        <w:jc w:val="both"/>
        <w:rPr>
          <w:sz w:val="24"/>
          <w:szCs w:val="24"/>
        </w:rPr>
      </w:pPr>
      <w:r w:rsidRPr="00FD33CE">
        <w:rPr>
          <w:sz w:val="24"/>
          <w:szCs w:val="24"/>
        </w:rPr>
        <w:lastRenderedPageBreak/>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1AE58AD7" w14:textId="77777777" w:rsidR="009C3334" w:rsidRPr="00FD33CE" w:rsidRDefault="009C3334">
      <w:pPr>
        <w:pStyle w:val="Heading4"/>
        <w:rPr>
          <w:rFonts w:ascii="Calibri" w:hAnsi="Calibri"/>
          <w:sz w:val="24"/>
          <w:szCs w:val="24"/>
        </w:rPr>
      </w:pPr>
      <w:r w:rsidRPr="00FD33CE">
        <w:rPr>
          <w:rFonts w:ascii="Calibri" w:hAnsi="Calibri"/>
          <w:sz w:val="24"/>
          <w:szCs w:val="24"/>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w:t>
      </w:r>
    </w:p>
    <w:p w14:paraId="730C22C9" w14:textId="02C81F73" w:rsidR="009C3334" w:rsidRPr="00FD33CE" w:rsidRDefault="009C3334">
      <w:pPr>
        <w:pStyle w:val="Heading4"/>
        <w:rPr>
          <w:rFonts w:ascii="Calibri" w:hAnsi="Calibri"/>
          <w:sz w:val="24"/>
          <w:szCs w:val="24"/>
        </w:rPr>
      </w:pPr>
      <w:r w:rsidRPr="00FD33CE">
        <w:rPr>
          <w:rFonts w:ascii="Calibri" w:hAnsi="Calibri"/>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w:t>
      </w:r>
      <w:r w:rsidR="00233D32">
        <w:rPr>
          <w:rFonts w:ascii="Calibri" w:hAnsi="Calibri"/>
          <w:sz w:val="24"/>
          <w:szCs w:val="24"/>
        </w:rPr>
        <w:t>(4)</w:t>
      </w:r>
      <w:r w:rsidRPr="00FD33CE">
        <w:rPr>
          <w:rFonts w:ascii="Calibri" w:hAnsi="Calibri"/>
          <w:sz w:val="24"/>
          <w:szCs w:val="24"/>
        </w:rPr>
        <w:t xml:space="preserve"> of the Employment Regulations; and</w:t>
      </w:r>
    </w:p>
    <w:p w14:paraId="339F65B4" w14:textId="5DFC0A9E" w:rsidR="009C3334" w:rsidRPr="00FD33CE" w:rsidRDefault="009C3334">
      <w:pPr>
        <w:pStyle w:val="Heading4"/>
        <w:rPr>
          <w:rFonts w:ascii="Calibri" w:hAnsi="Calibri"/>
          <w:sz w:val="24"/>
          <w:szCs w:val="24"/>
        </w:rPr>
      </w:pPr>
      <w:r w:rsidRPr="00FD33CE">
        <w:rPr>
          <w:rFonts w:ascii="Calibri" w:hAnsi="Calibri"/>
          <w:sz w:val="24"/>
          <w:szCs w:val="24"/>
        </w:rPr>
        <w:t xml:space="preserve">a failure by the Supplier or any Sub-contractor to comply with its obligations under Paragraph </w:t>
      </w:r>
      <w:r w:rsidRPr="00FD33CE">
        <w:rPr>
          <w:rFonts w:ascii="Calibri" w:hAnsi="Calibri"/>
          <w:sz w:val="24"/>
          <w:szCs w:val="24"/>
        </w:rPr>
        <w:fldChar w:fldCharType="begin"/>
      </w:r>
      <w:r w:rsidRPr="00FD33CE">
        <w:rPr>
          <w:rFonts w:ascii="Calibri" w:hAnsi="Calibri"/>
          <w:sz w:val="24"/>
          <w:szCs w:val="24"/>
        </w:rPr>
        <w:instrText xml:space="preserve"> REF _Ref450733260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2.8</w:t>
      </w:r>
      <w:r w:rsidRPr="00FD33CE">
        <w:rPr>
          <w:rFonts w:ascii="Calibri" w:hAnsi="Calibri"/>
          <w:sz w:val="24"/>
          <w:szCs w:val="24"/>
        </w:rPr>
        <w:fldChar w:fldCharType="end"/>
      </w:r>
      <w:r w:rsidRPr="00FD33CE">
        <w:rPr>
          <w:rFonts w:ascii="Calibri" w:hAnsi="Calibri"/>
          <w:sz w:val="24"/>
          <w:szCs w:val="24"/>
        </w:rPr>
        <w:t xml:space="preserve"> above.</w:t>
      </w:r>
    </w:p>
    <w:p w14:paraId="050D832F" w14:textId="40E53749" w:rsidR="009C3334" w:rsidRPr="00FD33CE" w:rsidRDefault="009C3334">
      <w:pPr>
        <w:pStyle w:val="Heading3"/>
        <w:rPr>
          <w:rFonts w:ascii="Calibri" w:hAnsi="Calibri"/>
          <w:sz w:val="24"/>
          <w:szCs w:val="24"/>
        </w:rPr>
      </w:pPr>
      <w:bookmarkStart w:id="45" w:name="_Ref357687893"/>
      <w:r w:rsidRPr="00FD33CE">
        <w:rPr>
          <w:rFonts w:ascii="Calibri" w:hAnsi="Calibri"/>
          <w:sz w:val="24"/>
          <w:szCs w:val="24"/>
        </w:rPr>
        <w:t>The indemnities in Paragraph </w:t>
      </w:r>
      <w:r w:rsidRPr="00FD33CE">
        <w:rPr>
          <w:rFonts w:ascii="Calibri" w:hAnsi="Calibri"/>
          <w:sz w:val="24"/>
          <w:szCs w:val="24"/>
        </w:rPr>
        <w:fldChar w:fldCharType="begin"/>
      </w:r>
      <w:r w:rsidRPr="00FD33CE">
        <w:rPr>
          <w:rFonts w:ascii="Calibri" w:hAnsi="Calibri"/>
          <w:sz w:val="24"/>
          <w:szCs w:val="24"/>
        </w:rPr>
        <w:instrText xml:space="preserve"> REF _Ref450733275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3.1</w:t>
      </w:r>
      <w:r w:rsidRPr="00FD33CE">
        <w:rPr>
          <w:rFonts w:ascii="Calibri" w:hAnsi="Calibri"/>
          <w:sz w:val="24"/>
          <w:szCs w:val="24"/>
        </w:rPr>
        <w:fldChar w:fldCharType="end"/>
      </w:r>
      <w:r w:rsidRPr="00FD33CE">
        <w:rPr>
          <w:rFonts w:ascii="Calibri" w:hAnsi="Calibri"/>
          <w:sz w:val="24"/>
          <w:szCs w:val="24"/>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726E5EEA" w14:textId="77777777" w:rsidR="009C3334" w:rsidRPr="00FD33CE" w:rsidRDefault="009C3334">
      <w:pPr>
        <w:pStyle w:val="Heading3"/>
        <w:rPr>
          <w:rFonts w:ascii="Calibri" w:hAnsi="Calibri"/>
          <w:sz w:val="24"/>
          <w:szCs w:val="24"/>
        </w:rPr>
      </w:pPr>
      <w:r w:rsidRPr="00FD33CE">
        <w:rPr>
          <w:rFonts w:ascii="Calibri" w:hAnsi="Calibri"/>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3"/>
    </w:p>
    <w:p w14:paraId="0F3C23BB" w14:textId="77777777" w:rsidR="009C3334" w:rsidRPr="00FD33CE" w:rsidRDefault="009C3334">
      <w:pPr>
        <w:pStyle w:val="Heading2"/>
        <w:rPr>
          <w:rFonts w:ascii="Calibri" w:hAnsi="Calibri"/>
          <w:sz w:val="24"/>
          <w:szCs w:val="24"/>
        </w:rPr>
      </w:pPr>
      <w:r w:rsidRPr="00FD33CE">
        <w:rPr>
          <w:rFonts w:ascii="Calibri" w:hAnsi="Calibri"/>
          <w:sz w:val="24"/>
          <w:szCs w:val="24"/>
        </w:rPr>
        <w:lastRenderedPageBreak/>
        <w:t>INFORMATION</w:t>
      </w:r>
    </w:p>
    <w:p w14:paraId="113385FE" w14:textId="77777777" w:rsidR="009C3334" w:rsidRPr="00FD33CE" w:rsidRDefault="009C3334">
      <w:pPr>
        <w:rPr>
          <w:rFonts w:cs="Arial"/>
          <w:sz w:val="24"/>
          <w:szCs w:val="24"/>
        </w:rPr>
      </w:pPr>
      <w:r w:rsidRPr="00FD33CE">
        <w:rPr>
          <w:rFonts w:cs="Arial"/>
          <w:sz w:val="24"/>
          <w:szCs w:val="24"/>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4"/>
    <w:p w14:paraId="00A81893" w14:textId="77777777" w:rsidR="009C3334" w:rsidRPr="00FD33CE" w:rsidRDefault="009C3334">
      <w:pPr>
        <w:pStyle w:val="Heading2"/>
        <w:rPr>
          <w:rFonts w:ascii="Calibri" w:hAnsi="Calibri"/>
          <w:sz w:val="24"/>
          <w:szCs w:val="24"/>
        </w:rPr>
      </w:pPr>
      <w:r w:rsidRPr="00FD33CE">
        <w:rPr>
          <w:rFonts w:ascii="Calibri" w:hAnsi="Calibri"/>
          <w:sz w:val="24"/>
          <w:szCs w:val="24"/>
        </w:rPr>
        <w:t>PRINCIPLES OF GOOD EMPLOYMENT PRACTICE</w:t>
      </w:r>
    </w:p>
    <w:p w14:paraId="4BC374D3" w14:textId="77777777" w:rsidR="009C3334" w:rsidRPr="00FD33CE" w:rsidRDefault="009C3334">
      <w:pPr>
        <w:pStyle w:val="Heading3"/>
        <w:rPr>
          <w:rFonts w:ascii="Calibri" w:hAnsi="Calibri"/>
          <w:sz w:val="24"/>
          <w:szCs w:val="24"/>
        </w:rPr>
      </w:pPr>
      <w:r w:rsidRPr="00FD33CE">
        <w:rPr>
          <w:rFonts w:ascii="Calibri" w:hAnsi="Calibri"/>
          <w:sz w:val="24"/>
          <w:szCs w:val="24"/>
        </w:rPr>
        <w:t>The Supplier shall, and shall procure that each Sub-contractor shall, comply with any requirement notified to it by the Authority relating to pensions in respect of any Transferring Former Supplier Employee as set down in:</w:t>
      </w:r>
    </w:p>
    <w:p w14:paraId="2465B00D" w14:textId="77777777" w:rsidR="009C3334" w:rsidRPr="00FD33CE" w:rsidRDefault="009C3334">
      <w:pPr>
        <w:pStyle w:val="Heading4"/>
        <w:rPr>
          <w:rFonts w:ascii="Calibri" w:hAnsi="Calibri"/>
          <w:sz w:val="24"/>
          <w:szCs w:val="24"/>
        </w:rPr>
      </w:pPr>
      <w:r w:rsidRPr="00FD33CE">
        <w:rPr>
          <w:rFonts w:ascii="Calibri" w:hAnsi="Calibri"/>
          <w:sz w:val="24"/>
          <w:szCs w:val="24"/>
        </w:rPr>
        <w:t xml:space="preserve">the Cabinet Office Statement of Practice on Staff Transfers in the Public Sector of January 2000, revised </w:t>
      </w:r>
      <w:r w:rsidR="00112AB8">
        <w:rPr>
          <w:rFonts w:ascii="Calibri" w:hAnsi="Calibri"/>
          <w:sz w:val="24"/>
          <w:szCs w:val="24"/>
        </w:rPr>
        <w:t>December 2013</w:t>
      </w:r>
      <w:r w:rsidRPr="00FD33CE">
        <w:rPr>
          <w:rFonts w:ascii="Calibri" w:hAnsi="Calibri"/>
          <w:sz w:val="24"/>
          <w:szCs w:val="24"/>
        </w:rPr>
        <w:t xml:space="preserve">; </w:t>
      </w:r>
    </w:p>
    <w:p w14:paraId="6C1FA927" w14:textId="77777777" w:rsidR="009C3334" w:rsidRPr="00FD33CE" w:rsidRDefault="00112AB8">
      <w:pPr>
        <w:pStyle w:val="Heading4"/>
        <w:rPr>
          <w:rFonts w:ascii="Calibri" w:hAnsi="Calibri"/>
          <w:sz w:val="24"/>
          <w:szCs w:val="24"/>
        </w:rPr>
      </w:pPr>
      <w:r>
        <w:rPr>
          <w:rFonts w:ascii="Calibri" w:hAnsi="Calibri"/>
          <w:sz w:val="24"/>
          <w:szCs w:val="24"/>
        </w:rPr>
        <w:t>Old Fair Deal</w:t>
      </w:r>
      <w:r w:rsidR="009C3334" w:rsidRPr="00FD33CE">
        <w:rPr>
          <w:rFonts w:ascii="Calibri" w:hAnsi="Calibri"/>
          <w:sz w:val="24"/>
          <w:szCs w:val="24"/>
        </w:rPr>
        <w:t>; and/or</w:t>
      </w:r>
    </w:p>
    <w:p w14:paraId="15A9337C" w14:textId="77777777" w:rsidR="009C3334" w:rsidRPr="00FD33CE" w:rsidRDefault="009C3334">
      <w:pPr>
        <w:pStyle w:val="Heading4"/>
        <w:rPr>
          <w:rFonts w:ascii="Calibri" w:hAnsi="Calibri"/>
          <w:sz w:val="24"/>
          <w:szCs w:val="24"/>
        </w:rPr>
      </w:pPr>
      <w:r w:rsidRPr="00FD33CE">
        <w:rPr>
          <w:rFonts w:ascii="Calibri" w:hAnsi="Calibri"/>
          <w:sz w:val="24"/>
          <w:szCs w:val="24"/>
        </w:rPr>
        <w:t>the New Fair Deal.</w:t>
      </w:r>
    </w:p>
    <w:p w14:paraId="1728C855" w14:textId="7E82377C" w:rsidR="009C3334" w:rsidRPr="00FD33CE" w:rsidRDefault="009C3334">
      <w:pPr>
        <w:pStyle w:val="Heading3"/>
        <w:rPr>
          <w:rFonts w:ascii="Calibri" w:hAnsi="Calibri"/>
          <w:sz w:val="24"/>
          <w:szCs w:val="24"/>
        </w:rPr>
      </w:pPr>
      <w:r w:rsidRPr="00FD33CE">
        <w:rPr>
          <w:rFonts w:ascii="Calibri" w:hAnsi="Calibri"/>
          <w:sz w:val="24"/>
          <w:szCs w:val="24"/>
        </w:rPr>
        <w:t>Any changes embodied in any statement of practice, paper or other guidance that replaces any of the documentation referred to in Paragraph </w:t>
      </w:r>
      <w:r w:rsidRPr="00FD33CE">
        <w:rPr>
          <w:rFonts w:ascii="Calibri" w:hAnsi="Calibri"/>
          <w:sz w:val="24"/>
          <w:szCs w:val="24"/>
        </w:rPr>
        <w:fldChar w:fldCharType="begin"/>
      </w:r>
      <w:r w:rsidRPr="00FD33CE">
        <w:rPr>
          <w:rFonts w:ascii="Calibri" w:hAnsi="Calibri"/>
          <w:sz w:val="24"/>
          <w:szCs w:val="24"/>
        </w:rPr>
        <w:instrText xml:space="preserve"> REF _Ref450733291 \n \h </w:instrText>
      </w:r>
      <w:r w:rsidR="00FD33CE" w:rsidRPr="00FD33CE">
        <w:rPr>
          <w:rFonts w:ascii="Calibri" w:hAnsi="Calibri"/>
          <w:sz w:val="24"/>
          <w:szCs w:val="24"/>
        </w:rPr>
        <w:instrText xml:space="preserve"> \* MERGEFORMAT </w:instrText>
      </w:r>
      <w:r w:rsidRPr="00FD33CE">
        <w:rPr>
          <w:rFonts w:ascii="Calibri" w:hAnsi="Calibri"/>
          <w:sz w:val="24"/>
          <w:szCs w:val="24"/>
        </w:rPr>
      </w:r>
      <w:r w:rsidRPr="00FD33CE">
        <w:rPr>
          <w:rFonts w:ascii="Calibri" w:hAnsi="Calibri"/>
          <w:sz w:val="24"/>
          <w:szCs w:val="24"/>
        </w:rPr>
        <w:fldChar w:fldCharType="separate"/>
      </w:r>
      <w:r w:rsidR="00876A9D">
        <w:rPr>
          <w:rFonts w:ascii="Calibri" w:hAnsi="Calibri"/>
          <w:sz w:val="24"/>
          <w:szCs w:val="24"/>
        </w:rPr>
        <w:t>5.1</w:t>
      </w:r>
      <w:r w:rsidRPr="00FD33CE">
        <w:rPr>
          <w:rFonts w:ascii="Calibri" w:hAnsi="Calibri"/>
          <w:sz w:val="24"/>
          <w:szCs w:val="24"/>
        </w:rPr>
        <w:fldChar w:fldCharType="end"/>
      </w:r>
      <w:r w:rsidRPr="00FD33CE">
        <w:rPr>
          <w:rFonts w:ascii="Calibri" w:hAnsi="Calibri"/>
          <w:sz w:val="24"/>
          <w:szCs w:val="24"/>
        </w:rPr>
        <w:t xml:space="preserve"> shall be agreed in accordance with the Change Control Procedure.</w:t>
      </w:r>
    </w:p>
    <w:p w14:paraId="129A25C5" w14:textId="77777777" w:rsidR="009C3334" w:rsidRPr="00FD33CE" w:rsidRDefault="009C3334">
      <w:pPr>
        <w:pStyle w:val="Heading2"/>
        <w:rPr>
          <w:rFonts w:ascii="Calibri" w:hAnsi="Calibri"/>
          <w:sz w:val="24"/>
          <w:szCs w:val="24"/>
        </w:rPr>
      </w:pPr>
      <w:r w:rsidRPr="00FD33CE">
        <w:rPr>
          <w:rFonts w:ascii="Calibri" w:hAnsi="Calibri"/>
          <w:sz w:val="24"/>
          <w:szCs w:val="24"/>
        </w:rPr>
        <w:t>PROCUREMENT OBLIGATIONS</w:t>
      </w:r>
    </w:p>
    <w:p w14:paraId="3EA7B595" w14:textId="0B6E8171" w:rsidR="009C3334" w:rsidRPr="00FD33CE" w:rsidRDefault="009C3334">
      <w:pPr>
        <w:rPr>
          <w:rFonts w:cs="Arial"/>
          <w:sz w:val="24"/>
          <w:szCs w:val="24"/>
        </w:rPr>
      </w:pPr>
      <w:r w:rsidRPr="00FD33CE">
        <w:rPr>
          <w:rFonts w:cs="Arial"/>
          <w:sz w:val="24"/>
          <w:szCs w:val="24"/>
        </w:rPr>
        <w:t>Notwithstanding any other provisions of this Part </w:t>
      </w:r>
      <w:r w:rsidR="00E95C4B">
        <w:rPr>
          <w:rFonts w:cs="Arial"/>
          <w:sz w:val="24"/>
          <w:szCs w:val="24"/>
        </w:rPr>
        <w:t>B</w:t>
      </w:r>
      <w:r w:rsidRPr="00FD33CE">
        <w:rPr>
          <w:rFonts w:cs="Arial"/>
          <w:sz w:val="24"/>
          <w:szCs w:val="24"/>
        </w:rPr>
        <w:t xml:space="preserve">, where in this Part </w:t>
      </w:r>
      <w:r w:rsidR="00E95C4B">
        <w:rPr>
          <w:rFonts w:cs="Arial"/>
          <w:sz w:val="24"/>
          <w:szCs w:val="24"/>
        </w:rPr>
        <w:t xml:space="preserve">B </w:t>
      </w:r>
      <w:r w:rsidRPr="00FD33CE">
        <w:rPr>
          <w:rFonts w:cs="Arial"/>
          <w:sz w:val="24"/>
          <w:szCs w:val="24"/>
        </w:rPr>
        <w:t>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42EDE5C0" w14:textId="77777777" w:rsidR="009C3334" w:rsidRPr="00FD33CE" w:rsidRDefault="009C3334">
      <w:pPr>
        <w:pStyle w:val="Heading2"/>
        <w:rPr>
          <w:rFonts w:ascii="Calibri" w:hAnsi="Calibri"/>
          <w:sz w:val="24"/>
          <w:szCs w:val="24"/>
        </w:rPr>
      </w:pPr>
      <w:r w:rsidRPr="00FD33CE">
        <w:rPr>
          <w:rFonts w:ascii="Calibri" w:hAnsi="Calibri"/>
          <w:sz w:val="24"/>
          <w:szCs w:val="24"/>
        </w:rPr>
        <w:t>PENSIONS</w:t>
      </w:r>
    </w:p>
    <w:p w14:paraId="3B93E1AC" w14:textId="77777777" w:rsidR="005D2EEC" w:rsidRDefault="009C3334" w:rsidP="005D2EEC">
      <w:pPr>
        <w:rPr>
          <w:rFonts w:cs="Arial"/>
          <w:sz w:val="24"/>
          <w:szCs w:val="24"/>
        </w:rPr>
      </w:pPr>
      <w:r w:rsidRPr="00FD33CE">
        <w:rPr>
          <w:rFonts w:cs="Arial"/>
          <w:sz w:val="24"/>
          <w:szCs w:val="24"/>
        </w:rPr>
        <w:t>The Supplier shall, and shall procure that each Sub-contractor shall, comply with</w:t>
      </w:r>
      <w:r w:rsidR="0011322F">
        <w:rPr>
          <w:rFonts w:cs="Arial"/>
          <w:sz w:val="24"/>
          <w:szCs w:val="24"/>
        </w:rPr>
        <w:t>:</w:t>
      </w:r>
    </w:p>
    <w:p w14:paraId="3345650B" w14:textId="77777777" w:rsidR="005D2EEC" w:rsidRPr="005D2EEC" w:rsidRDefault="00E51E35" w:rsidP="005D2EEC">
      <w:pPr>
        <w:pStyle w:val="ListParagraph"/>
        <w:numPr>
          <w:ilvl w:val="0"/>
          <w:numId w:val="61"/>
        </w:numPr>
        <w:ind w:hanging="720"/>
        <w:rPr>
          <w:rFonts w:cs="Arial"/>
          <w:sz w:val="24"/>
          <w:szCs w:val="24"/>
        </w:rPr>
      </w:pPr>
      <w:r w:rsidRPr="005D2EEC">
        <w:rPr>
          <w:rFonts w:cs="Arial"/>
          <w:sz w:val="24"/>
          <w:szCs w:val="24"/>
        </w:rPr>
        <w:t>the requirements of Part 1 of the Pensions Act 2008, section 258 of the Pensions Act 2004 and the Transfer of Employment (Pension Protection) Regulations 2005 for all transferring staff; and</w:t>
      </w:r>
    </w:p>
    <w:p w14:paraId="08421D82" w14:textId="77777777" w:rsidR="00DF13F8" w:rsidRPr="005D2EEC" w:rsidRDefault="00E51E35" w:rsidP="005D2EEC">
      <w:pPr>
        <w:pStyle w:val="ListParagraph"/>
        <w:numPr>
          <w:ilvl w:val="0"/>
          <w:numId w:val="61"/>
        </w:numPr>
        <w:ind w:hanging="720"/>
        <w:jc w:val="both"/>
        <w:rPr>
          <w:rFonts w:cs="Arial"/>
          <w:sz w:val="24"/>
          <w:szCs w:val="24"/>
        </w:rPr>
      </w:pPr>
      <w:r w:rsidRPr="005D2EEC">
        <w:rPr>
          <w:rFonts w:cs="Arial"/>
          <w:sz w:val="24"/>
          <w:szCs w:val="24"/>
        </w:rPr>
        <w:t>Part D (and its Annexes) to this Schedule</w:t>
      </w:r>
      <w:r w:rsidR="005D2EEC">
        <w:rPr>
          <w:rFonts w:cs="Arial"/>
          <w:sz w:val="24"/>
          <w:szCs w:val="24"/>
        </w:rPr>
        <w:t xml:space="preserve"> 9.1 (</w:t>
      </w:r>
      <w:r w:rsidR="005D2EEC" w:rsidRPr="005D2EEC">
        <w:rPr>
          <w:rFonts w:cs="Arial"/>
          <w:i/>
          <w:iCs/>
          <w:sz w:val="24"/>
          <w:szCs w:val="24"/>
        </w:rPr>
        <w:t>Staff Transfer</w:t>
      </w:r>
      <w:r w:rsidR="005D2EEC">
        <w:rPr>
          <w:rFonts w:cs="Arial"/>
          <w:sz w:val="24"/>
          <w:szCs w:val="24"/>
        </w:rPr>
        <w:t>)</w:t>
      </w:r>
      <w:r w:rsidRPr="005D2EEC">
        <w:rPr>
          <w:rFonts w:cs="Arial"/>
          <w:sz w:val="24"/>
          <w:szCs w:val="24"/>
        </w:rPr>
        <w:t xml:space="preserve">. </w:t>
      </w:r>
      <w:r w:rsidR="00DF13F8" w:rsidRPr="005D2EEC">
        <w:rPr>
          <w:rFonts w:cs="Arial"/>
          <w:sz w:val="24"/>
          <w:szCs w:val="24"/>
        </w:rPr>
        <w:br w:type="page"/>
      </w:r>
    </w:p>
    <w:p w14:paraId="6B72B4C7" w14:textId="77777777" w:rsidR="009C3334" w:rsidRPr="00FD33CE" w:rsidRDefault="009C3334">
      <w:pPr>
        <w:rPr>
          <w:rFonts w:cs="Arial"/>
          <w:sz w:val="24"/>
          <w:szCs w:val="24"/>
        </w:rPr>
        <w:sectPr w:rsidR="009C3334" w:rsidRPr="00FD33CE">
          <w:headerReference w:type="default" r:id="rId13"/>
          <w:footerReference w:type="default" r:id="rId14"/>
          <w:footerReference w:type="first" r:id="rId15"/>
          <w:pgSz w:w="11909" w:h="16834" w:code="9"/>
          <w:pgMar w:top="1440" w:right="1440" w:bottom="1800" w:left="1440" w:header="706" w:footer="706" w:gutter="0"/>
          <w:pgNumType w:start="1"/>
          <w:cols w:space="720"/>
          <w:docGrid w:linePitch="299"/>
        </w:sectPr>
      </w:pPr>
    </w:p>
    <w:p w14:paraId="67AE1A14" w14:textId="77777777" w:rsidR="009C3334" w:rsidRPr="007C23EB" w:rsidRDefault="00DF13F8" w:rsidP="00DF13F8">
      <w:pPr>
        <w:pStyle w:val="Heading1"/>
        <w:numPr>
          <w:ilvl w:val="0"/>
          <w:numId w:val="0"/>
        </w:numPr>
        <w:jc w:val="left"/>
        <w:rPr>
          <w:rFonts w:asciiTheme="majorHAnsi" w:hAnsiTheme="majorHAnsi"/>
          <w:sz w:val="28"/>
          <w:szCs w:val="24"/>
        </w:rPr>
      </w:pPr>
      <w:r w:rsidRPr="007C23EB">
        <w:rPr>
          <w:rFonts w:asciiTheme="majorHAnsi" w:hAnsiTheme="majorHAnsi"/>
          <w:sz w:val="28"/>
          <w:szCs w:val="24"/>
        </w:rPr>
        <w:lastRenderedPageBreak/>
        <w:t xml:space="preserve">PART C </w:t>
      </w:r>
      <w:r w:rsidRPr="007C23EB">
        <w:rPr>
          <w:rFonts w:asciiTheme="majorHAnsi" w:hAnsiTheme="majorHAnsi"/>
          <w:b w:val="0"/>
          <w:sz w:val="28"/>
          <w:szCs w:val="24"/>
        </w:rPr>
        <w:t>|</w:t>
      </w:r>
      <w:r w:rsidR="009C3334" w:rsidRPr="007C23EB">
        <w:rPr>
          <w:rFonts w:asciiTheme="majorHAnsi" w:hAnsiTheme="majorHAnsi"/>
          <w:sz w:val="28"/>
          <w:szCs w:val="24"/>
        </w:rPr>
        <w:t xml:space="preserve"> </w:t>
      </w:r>
      <w:r w:rsidR="009C3334" w:rsidRPr="007C23EB">
        <w:rPr>
          <w:rFonts w:asciiTheme="majorHAnsi" w:hAnsiTheme="majorHAnsi"/>
          <w:b w:val="0"/>
          <w:sz w:val="28"/>
          <w:szCs w:val="24"/>
        </w:rPr>
        <w:t>No transfer of employees at commencement of Services</w:t>
      </w:r>
    </w:p>
    <w:p w14:paraId="1D2B4F27" w14:textId="77777777" w:rsidR="009C3334" w:rsidRPr="007C23EB" w:rsidRDefault="009C3334" w:rsidP="00E95C4B">
      <w:pPr>
        <w:pStyle w:val="Heading2"/>
        <w:numPr>
          <w:ilvl w:val="0"/>
          <w:numId w:val="9"/>
        </w:numPr>
        <w:rPr>
          <w:rFonts w:ascii="Calibri" w:hAnsi="Calibri"/>
          <w:sz w:val="24"/>
          <w:szCs w:val="24"/>
        </w:rPr>
      </w:pPr>
      <w:r w:rsidRPr="007C23EB">
        <w:rPr>
          <w:rFonts w:ascii="Calibri" w:hAnsi="Calibri"/>
          <w:sz w:val="24"/>
          <w:szCs w:val="24"/>
        </w:rPr>
        <w:t>PROCEDURE IN THE EVENT OF TRANSFER</w:t>
      </w:r>
    </w:p>
    <w:p w14:paraId="21885580" w14:textId="77777777" w:rsidR="00DF13F8" w:rsidRPr="007C23EB" w:rsidRDefault="009C3334" w:rsidP="00DF13F8">
      <w:pPr>
        <w:pStyle w:val="Heading3"/>
        <w:numPr>
          <w:ilvl w:val="1"/>
          <w:numId w:val="46"/>
        </w:numPr>
        <w:ind w:hanging="720"/>
        <w:rPr>
          <w:rFonts w:asciiTheme="minorHAnsi" w:hAnsiTheme="minorHAnsi" w:cstheme="minorHAnsi"/>
        </w:rPr>
      </w:pPr>
      <w:r w:rsidRPr="007C23EB">
        <w:rPr>
          <w:rFonts w:asciiTheme="minorHAnsi" w:hAnsiTheme="minorHAnsi" w:cstheme="minorHAnsi"/>
        </w:rPr>
        <w:t>The Authority and the Supplier agree that the commencement of the provision of the Services or of any part of the Services will not be a Relevant Transfer in relation to a</w:t>
      </w:r>
      <w:bookmarkStart w:id="46" w:name="_Ref311726687"/>
      <w:r w:rsidRPr="007C23EB">
        <w:rPr>
          <w:rFonts w:asciiTheme="minorHAnsi" w:hAnsiTheme="minorHAnsi" w:cstheme="minorHAnsi"/>
        </w:rPr>
        <w:t xml:space="preserve">ny employees of the Authority and/or any Former Supplier.  </w:t>
      </w:r>
      <w:bookmarkStart w:id="47" w:name="_Ref339619543"/>
    </w:p>
    <w:p w14:paraId="0644CA2C" w14:textId="77777777" w:rsidR="009C3334" w:rsidRPr="007C23EB" w:rsidRDefault="009C3334" w:rsidP="00DF13F8">
      <w:pPr>
        <w:pStyle w:val="Heading3"/>
        <w:numPr>
          <w:ilvl w:val="1"/>
          <w:numId w:val="46"/>
        </w:numPr>
        <w:ind w:hanging="720"/>
      </w:pPr>
      <w:r w:rsidRPr="007C23EB">
        <w:rPr>
          <w:rFonts w:ascii="Calibri" w:hAnsi="Calibri"/>
          <w:sz w:val="24"/>
          <w:szCs w:val="24"/>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46"/>
      <w:bookmarkEnd w:id="47"/>
    </w:p>
    <w:p w14:paraId="180CB614" w14:textId="77777777" w:rsidR="009C3334" w:rsidRPr="007C23EB" w:rsidRDefault="009C3334">
      <w:pPr>
        <w:numPr>
          <w:ilvl w:val="2"/>
          <w:numId w:val="2"/>
        </w:numPr>
        <w:spacing w:after="240" w:line="240" w:lineRule="auto"/>
        <w:jc w:val="both"/>
        <w:rPr>
          <w:rFonts w:cs="Arial"/>
          <w:sz w:val="24"/>
          <w:szCs w:val="24"/>
        </w:rPr>
      </w:pPr>
      <w:bookmarkStart w:id="48" w:name="_Ref311726713"/>
      <w:r w:rsidRPr="007C23EB">
        <w:rPr>
          <w:rFonts w:cs="Arial"/>
          <w:sz w:val="24"/>
          <w:szCs w:val="24"/>
        </w:rPr>
        <w:t xml:space="preserve">the Supplier shall, </w:t>
      </w:r>
      <w:r w:rsidRPr="007C23EB">
        <w:rPr>
          <w:sz w:val="24"/>
          <w:szCs w:val="24"/>
        </w:rPr>
        <w:t>and shall procure that the relevant Sub-contractor shall,</w:t>
      </w:r>
      <w:r w:rsidRPr="007C23EB">
        <w:rPr>
          <w:rFonts w:cs="Arial"/>
          <w:sz w:val="24"/>
          <w:szCs w:val="24"/>
        </w:rPr>
        <w:t xml:space="preserve"> within 5 Working Days of becoming aware of that fact, give notice in writing to the Authority and, where required by the Authority, give notice to </w:t>
      </w:r>
      <w:r w:rsidRPr="007C23EB">
        <w:rPr>
          <w:sz w:val="24"/>
          <w:szCs w:val="24"/>
        </w:rPr>
        <w:t>the Former Supplier</w:t>
      </w:r>
      <w:r w:rsidRPr="007C23EB">
        <w:rPr>
          <w:rFonts w:cs="Arial"/>
          <w:sz w:val="24"/>
          <w:szCs w:val="24"/>
        </w:rPr>
        <w:t>;</w:t>
      </w:r>
      <w:bookmarkEnd w:id="48"/>
      <w:r w:rsidRPr="007C23EB">
        <w:rPr>
          <w:rFonts w:cs="Arial"/>
          <w:sz w:val="24"/>
          <w:szCs w:val="24"/>
        </w:rPr>
        <w:t xml:space="preserve"> and</w:t>
      </w:r>
    </w:p>
    <w:p w14:paraId="3AB1EAAB" w14:textId="77777777" w:rsidR="009C3334" w:rsidRPr="007C23EB" w:rsidRDefault="009C3334">
      <w:pPr>
        <w:numPr>
          <w:ilvl w:val="2"/>
          <w:numId w:val="2"/>
        </w:numPr>
        <w:spacing w:after="240" w:line="240" w:lineRule="auto"/>
        <w:jc w:val="both"/>
        <w:rPr>
          <w:rFonts w:cs="Arial"/>
          <w:sz w:val="24"/>
          <w:szCs w:val="24"/>
        </w:rPr>
      </w:pPr>
      <w:r w:rsidRPr="007C23EB">
        <w:rPr>
          <w:rFonts w:cs="Arial"/>
          <w:sz w:val="24"/>
          <w:szCs w:val="24"/>
        </w:rPr>
        <w:t>the Authority and/or the Former Supplier may offer (or may procure that a third party may offer)</w:t>
      </w:r>
      <w:r w:rsidRPr="007C23EB">
        <w:rPr>
          <w:sz w:val="24"/>
          <w:szCs w:val="24"/>
        </w:rPr>
        <w:t xml:space="preserve"> </w:t>
      </w:r>
      <w:r w:rsidRPr="007C23EB">
        <w:rPr>
          <w:rFonts w:cs="Arial"/>
          <w:sz w:val="24"/>
          <w:szCs w:val="24"/>
        </w:rPr>
        <w:t xml:space="preserve">employment to such person within 15 Working Days of the notification by the Supplier </w:t>
      </w:r>
      <w:r w:rsidRPr="007C23EB">
        <w:rPr>
          <w:sz w:val="24"/>
          <w:szCs w:val="24"/>
        </w:rPr>
        <w:t>or the Sub-contractor</w:t>
      </w:r>
      <w:r w:rsidRPr="007C23EB">
        <w:rPr>
          <w:rFonts w:cs="Arial"/>
          <w:sz w:val="24"/>
          <w:szCs w:val="24"/>
        </w:rPr>
        <w:t xml:space="preserve"> (as appropriate) or take such other reasonable steps as the Authority or Former Supplier (as the case may be) considers appropriate to deal with the matter provided always that such steps are in compliance with applicable Law.</w:t>
      </w:r>
    </w:p>
    <w:p w14:paraId="56846DF3" w14:textId="77777777" w:rsidR="009C3334" w:rsidRPr="007C23EB" w:rsidRDefault="009C3334" w:rsidP="00DF13F8">
      <w:pPr>
        <w:pStyle w:val="Heading3"/>
        <w:numPr>
          <w:ilvl w:val="1"/>
          <w:numId w:val="46"/>
        </w:numPr>
        <w:ind w:hanging="720"/>
        <w:rPr>
          <w:rFonts w:ascii="Calibri" w:hAnsi="Calibri"/>
          <w:sz w:val="24"/>
          <w:szCs w:val="24"/>
        </w:rPr>
      </w:pPr>
      <w:r w:rsidRPr="007C23EB">
        <w:rPr>
          <w:rFonts w:ascii="Calibri" w:hAnsi="Calibri"/>
          <w:sz w:val="24"/>
          <w:szCs w:val="24"/>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317AD639" w14:textId="77777777" w:rsidR="009C3334" w:rsidRPr="007C23EB" w:rsidRDefault="009C3334" w:rsidP="00DF13F8">
      <w:pPr>
        <w:pStyle w:val="Heading3"/>
        <w:numPr>
          <w:ilvl w:val="1"/>
          <w:numId w:val="46"/>
        </w:numPr>
        <w:ind w:hanging="720"/>
        <w:rPr>
          <w:rFonts w:ascii="Calibri" w:hAnsi="Calibri"/>
          <w:sz w:val="24"/>
          <w:szCs w:val="24"/>
        </w:rPr>
      </w:pPr>
      <w:bookmarkStart w:id="49" w:name="_Ref451159016"/>
      <w:bookmarkStart w:id="50" w:name="_Ref339619608"/>
      <w:r w:rsidRPr="007C23EB">
        <w:rPr>
          <w:rFonts w:ascii="Calibri" w:hAnsi="Calibri"/>
          <w:sz w:val="24"/>
          <w:szCs w:val="24"/>
        </w:rPr>
        <w:t>If by the end of the 15 Working Day period specified in Paragraph 1.2(b):</w:t>
      </w:r>
      <w:bookmarkEnd w:id="49"/>
      <w:r w:rsidRPr="007C23EB">
        <w:rPr>
          <w:rFonts w:ascii="Calibri" w:hAnsi="Calibri"/>
          <w:sz w:val="24"/>
          <w:szCs w:val="24"/>
        </w:rPr>
        <w:t xml:space="preserve"> </w:t>
      </w:r>
    </w:p>
    <w:p w14:paraId="5079257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 xml:space="preserve">no such offer of employment has been made; </w:t>
      </w:r>
    </w:p>
    <w:p w14:paraId="529F417D"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such offer has been made but not accepted; or</w:t>
      </w:r>
    </w:p>
    <w:p w14:paraId="42A02A8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the situation has not otherwise been resolved,</w:t>
      </w:r>
    </w:p>
    <w:p w14:paraId="158C803F" w14:textId="77777777" w:rsidR="009C3334" w:rsidRPr="007C23EB" w:rsidRDefault="009C3334">
      <w:pPr>
        <w:ind w:left="720"/>
        <w:rPr>
          <w:rFonts w:cs="Arial"/>
          <w:sz w:val="24"/>
          <w:szCs w:val="24"/>
        </w:rPr>
      </w:pPr>
      <w:r w:rsidRPr="007C23EB">
        <w:rPr>
          <w:rFonts w:cs="Arial"/>
          <w:sz w:val="24"/>
          <w:szCs w:val="24"/>
        </w:rPr>
        <w:t>the Supplier</w:t>
      </w:r>
      <w:r w:rsidRPr="007C23EB">
        <w:rPr>
          <w:sz w:val="24"/>
          <w:szCs w:val="24"/>
        </w:rPr>
        <w:t xml:space="preserve"> and/or the Sub-contractor</w:t>
      </w:r>
      <w:r w:rsidRPr="007C23EB">
        <w:rPr>
          <w:rFonts w:cs="Arial"/>
          <w:sz w:val="24"/>
          <w:szCs w:val="24"/>
        </w:rPr>
        <w:t xml:space="preserve"> may within 5 Working Days give notice to terminate the employment or alleged employment of such person.</w:t>
      </w:r>
      <w:bookmarkEnd w:id="50"/>
    </w:p>
    <w:p w14:paraId="4A20A663" w14:textId="77777777" w:rsidR="009C3334" w:rsidRPr="007C23EB" w:rsidRDefault="009C3334" w:rsidP="00DF13F8">
      <w:pPr>
        <w:pStyle w:val="Heading2"/>
        <w:numPr>
          <w:ilvl w:val="0"/>
          <w:numId w:val="9"/>
        </w:numPr>
        <w:rPr>
          <w:rFonts w:ascii="Calibri" w:hAnsi="Calibri"/>
          <w:sz w:val="24"/>
          <w:szCs w:val="24"/>
        </w:rPr>
      </w:pPr>
      <w:bookmarkStart w:id="51" w:name="_Ref311726702"/>
      <w:bookmarkStart w:id="52" w:name="_Ref339619716"/>
      <w:r w:rsidRPr="007C23EB">
        <w:rPr>
          <w:rFonts w:ascii="Calibri" w:hAnsi="Calibri"/>
          <w:sz w:val="24"/>
          <w:szCs w:val="24"/>
        </w:rPr>
        <w:t>INDEMNITIES</w:t>
      </w:r>
    </w:p>
    <w:p w14:paraId="619BF1F7" w14:textId="359DD512" w:rsidR="009C3334" w:rsidRPr="007C23EB" w:rsidRDefault="00DF13F8" w:rsidP="00DF13F8">
      <w:pPr>
        <w:pStyle w:val="Heading3"/>
        <w:numPr>
          <w:ilvl w:val="0"/>
          <w:numId w:val="0"/>
        </w:numPr>
        <w:ind w:left="709" w:hanging="709"/>
        <w:rPr>
          <w:rFonts w:ascii="Calibri" w:hAnsi="Calibri"/>
          <w:sz w:val="24"/>
          <w:szCs w:val="24"/>
        </w:rPr>
      </w:pPr>
      <w:r w:rsidRPr="007C23EB">
        <w:rPr>
          <w:rFonts w:ascii="Calibri" w:hAnsi="Calibri"/>
          <w:sz w:val="24"/>
          <w:szCs w:val="24"/>
        </w:rPr>
        <w:t>2.1</w:t>
      </w:r>
      <w:r w:rsidRPr="007C23EB">
        <w:rPr>
          <w:rFonts w:ascii="Calibri" w:hAnsi="Calibri"/>
          <w:sz w:val="24"/>
          <w:szCs w:val="24"/>
        </w:rPr>
        <w:tab/>
        <w:t xml:space="preserve"> </w:t>
      </w:r>
      <w:r w:rsidR="009C3334" w:rsidRPr="007C23EB">
        <w:rPr>
          <w:rFonts w:ascii="Calibri" w:hAnsi="Calibri"/>
          <w:sz w:val="24"/>
          <w:szCs w:val="24"/>
        </w:rPr>
        <w:t>Subject to the Supplier and/or the relevant Sub-contractor acting in accordance with the provisions of Paragraphs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_Ref339619543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1.1</w:t>
      </w:r>
      <w:r w:rsidR="009C3334" w:rsidRPr="007C23EB">
        <w:rPr>
          <w:rFonts w:ascii="Calibri" w:hAnsi="Calibri"/>
          <w:sz w:val="24"/>
          <w:szCs w:val="24"/>
        </w:rPr>
        <w:fldChar w:fldCharType="end"/>
      </w:r>
      <w:r w:rsidR="009C3334" w:rsidRPr="007C23EB">
        <w:rPr>
          <w:rFonts w:ascii="Calibri" w:hAnsi="Calibri"/>
          <w:sz w:val="24"/>
          <w:szCs w:val="24"/>
        </w:rPr>
        <w:t xml:space="preserve"> to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_Ref451159016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1.4</w:t>
      </w:r>
      <w:r w:rsidR="009C3334" w:rsidRPr="007C23EB">
        <w:rPr>
          <w:rFonts w:ascii="Calibri" w:hAnsi="Calibri"/>
          <w:sz w:val="24"/>
          <w:szCs w:val="24"/>
        </w:rPr>
        <w:fldChar w:fldCharType="end"/>
      </w:r>
      <w:r w:rsidR="009C3334" w:rsidRPr="007C23EB">
        <w:rPr>
          <w:rFonts w:ascii="Calibri" w:hAnsi="Calibri"/>
          <w:sz w:val="24"/>
          <w:szCs w:val="24"/>
        </w:rPr>
        <w:t xml:space="preserve"> and in accordance with all applicable employment procedures set out in applicable Law and subject also to Paragraph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_Ref451159045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2.3</w:t>
      </w:r>
      <w:r w:rsidR="009C3334" w:rsidRPr="007C23EB">
        <w:rPr>
          <w:rFonts w:ascii="Calibri" w:hAnsi="Calibri"/>
          <w:sz w:val="24"/>
          <w:szCs w:val="24"/>
        </w:rPr>
        <w:fldChar w:fldCharType="end"/>
      </w:r>
      <w:r w:rsidR="009C3334" w:rsidRPr="007C23EB">
        <w:rPr>
          <w:rFonts w:ascii="Calibri" w:hAnsi="Calibri"/>
          <w:sz w:val="24"/>
          <w:szCs w:val="24"/>
        </w:rPr>
        <w:t>, the Authority shall:</w:t>
      </w:r>
    </w:p>
    <w:p w14:paraId="369E6DF1" w14:textId="451BBD6C"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lastRenderedPageBreak/>
        <w:t>indemnify the Supplier</w:t>
      </w:r>
      <w:r w:rsidRPr="007C23EB">
        <w:rPr>
          <w:sz w:val="24"/>
          <w:szCs w:val="24"/>
        </w:rPr>
        <w:t xml:space="preserve"> and/or the relevant Sub-contractor</w:t>
      </w:r>
      <w:r w:rsidRPr="007C23EB">
        <w:rPr>
          <w:rFonts w:cs="Arial"/>
          <w:sz w:val="24"/>
          <w:szCs w:val="24"/>
        </w:rPr>
        <w:t xml:space="preserve"> against all Employee Liabilities arising out of the termination </w:t>
      </w:r>
      <w:bookmarkEnd w:id="51"/>
      <w:r w:rsidRPr="007C23EB">
        <w:rPr>
          <w:rFonts w:cs="Arial"/>
          <w:sz w:val="24"/>
          <w:szCs w:val="24"/>
        </w:rPr>
        <w:t>of the employment of any employees of the Authority referred to in Paragraph </w:t>
      </w:r>
      <w:r w:rsidRPr="007C23EB">
        <w:rPr>
          <w:sz w:val="24"/>
          <w:szCs w:val="24"/>
        </w:rPr>
        <w:fldChar w:fldCharType="begin"/>
      </w:r>
      <w:r w:rsidRPr="007C23EB">
        <w:rPr>
          <w:sz w:val="24"/>
          <w:szCs w:val="24"/>
        </w:rPr>
        <w:instrText xml:space="preserve"> REF _Ref339619543 \r \h  \* MERGEFORMAT </w:instrText>
      </w:r>
      <w:r w:rsidRPr="007C23EB">
        <w:rPr>
          <w:sz w:val="24"/>
          <w:szCs w:val="24"/>
        </w:rPr>
      </w:r>
      <w:r w:rsidRPr="007C23EB">
        <w:rPr>
          <w:sz w:val="24"/>
          <w:szCs w:val="24"/>
        </w:rPr>
        <w:fldChar w:fldCharType="separate"/>
      </w:r>
      <w:r w:rsidR="00876A9D">
        <w:rPr>
          <w:sz w:val="24"/>
          <w:szCs w:val="24"/>
        </w:rPr>
        <w:t>1.1</w:t>
      </w:r>
      <w:r w:rsidRPr="007C23EB">
        <w:rPr>
          <w:sz w:val="24"/>
          <w:szCs w:val="24"/>
        </w:rPr>
        <w:fldChar w:fldCharType="end"/>
      </w:r>
      <w:r w:rsidRPr="007C23EB">
        <w:rPr>
          <w:sz w:val="24"/>
          <w:szCs w:val="24"/>
        </w:rPr>
        <w:t xml:space="preserve"> </w:t>
      </w:r>
      <w:r w:rsidRPr="007C23EB">
        <w:rPr>
          <w:rFonts w:cs="Arial"/>
          <w:sz w:val="24"/>
          <w:szCs w:val="24"/>
        </w:rPr>
        <w:t xml:space="preserve">made pursuant to the provisions of Paragraph 1.4 provided that the Supplier takes, or shall procure that </w:t>
      </w:r>
      <w:r w:rsidRPr="007C23EB">
        <w:rPr>
          <w:sz w:val="24"/>
          <w:szCs w:val="24"/>
        </w:rPr>
        <w:t>the Notified Sub-contractor</w:t>
      </w:r>
      <w:r w:rsidRPr="007C23EB">
        <w:rPr>
          <w:rFonts w:cs="Arial"/>
          <w:sz w:val="24"/>
          <w:szCs w:val="24"/>
        </w:rPr>
        <w:t xml:space="preserve"> takes, all reasonable steps to minimise any such Employee Liabilities; and </w:t>
      </w:r>
    </w:p>
    <w:p w14:paraId="76EC8EE3" w14:textId="37134964"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t xml:space="preserve">procure that the Former Supplier indemnifies the Supplier </w:t>
      </w:r>
      <w:r w:rsidRPr="007C23EB">
        <w:rPr>
          <w:sz w:val="24"/>
          <w:szCs w:val="24"/>
        </w:rPr>
        <w:t>and/or any Notified Sub-contractor</w:t>
      </w:r>
      <w:r w:rsidRPr="007C23EB">
        <w:rPr>
          <w:rFonts w:cs="Arial"/>
          <w:sz w:val="24"/>
          <w:szCs w:val="24"/>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sidRPr="007C23EB">
        <w:rPr>
          <w:sz w:val="24"/>
          <w:szCs w:val="24"/>
        </w:rPr>
        <w:t>the relevant Sub-contractor</w:t>
      </w:r>
      <w:r w:rsidRPr="007C23EB">
        <w:rPr>
          <w:rFonts w:cs="Arial"/>
          <w:sz w:val="24"/>
          <w:szCs w:val="24"/>
        </w:rPr>
        <w:t xml:space="preserve"> takes, all reasonable steps to minimise any such Employee Liabilities.</w:t>
      </w:r>
      <w:bookmarkEnd w:id="52"/>
    </w:p>
    <w:p w14:paraId="6C32A096" w14:textId="77777777" w:rsidR="00DF13F8" w:rsidRPr="007C23EB" w:rsidRDefault="009C3334" w:rsidP="00DF13F8">
      <w:pPr>
        <w:pStyle w:val="Heading3"/>
        <w:numPr>
          <w:ilvl w:val="1"/>
          <w:numId w:val="10"/>
        </w:numPr>
        <w:rPr>
          <w:rFonts w:ascii="Calibri" w:hAnsi="Calibri"/>
          <w:sz w:val="24"/>
          <w:szCs w:val="24"/>
        </w:rPr>
      </w:pPr>
      <w:bookmarkStart w:id="53" w:name="_Ref311726659"/>
      <w:r w:rsidRPr="007C23EB">
        <w:rPr>
          <w:rFonts w:ascii="Calibri" w:hAnsi="Calibri"/>
          <w:sz w:val="24"/>
          <w:szCs w:val="24"/>
        </w:rP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bookmarkStart w:id="54" w:name="_Ref339619658"/>
      <w:bookmarkEnd w:id="53"/>
    </w:p>
    <w:p w14:paraId="6D4779B9" w14:textId="77777777" w:rsidR="009C3334" w:rsidRPr="007C23EB" w:rsidRDefault="009C3334" w:rsidP="00DF13F8">
      <w:pPr>
        <w:pStyle w:val="Heading3"/>
        <w:numPr>
          <w:ilvl w:val="1"/>
          <w:numId w:val="10"/>
        </w:numPr>
        <w:rPr>
          <w:rFonts w:ascii="Calibri" w:hAnsi="Calibri"/>
          <w:sz w:val="24"/>
          <w:szCs w:val="24"/>
        </w:rPr>
      </w:pPr>
      <w:r w:rsidRPr="007C23EB">
        <w:rPr>
          <w:rFonts w:ascii="Calibri" w:hAnsi="Calibri"/>
          <w:sz w:val="24"/>
          <w:szCs w:val="24"/>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54"/>
    </w:p>
    <w:p w14:paraId="6A15A950" w14:textId="77777777" w:rsidR="009C3334" w:rsidRPr="007C23EB" w:rsidRDefault="009C3334" w:rsidP="00F164EF">
      <w:pPr>
        <w:pStyle w:val="Heading3"/>
        <w:numPr>
          <w:ilvl w:val="1"/>
          <w:numId w:val="10"/>
        </w:numPr>
        <w:rPr>
          <w:rFonts w:ascii="Calibri" w:hAnsi="Calibri"/>
          <w:sz w:val="24"/>
          <w:szCs w:val="24"/>
        </w:rPr>
      </w:pPr>
      <w:bookmarkStart w:id="55" w:name="_Ref451159045"/>
      <w:bookmarkStart w:id="56" w:name="_Ref339619692"/>
      <w:r w:rsidRPr="007C23EB">
        <w:rPr>
          <w:rFonts w:ascii="Calibri" w:hAnsi="Calibri"/>
          <w:sz w:val="24"/>
          <w:szCs w:val="24"/>
        </w:rPr>
        <w:t>The indemnities in Paragraph 2.1:</w:t>
      </w:r>
      <w:bookmarkEnd w:id="55"/>
      <w:r w:rsidRPr="007C23EB">
        <w:rPr>
          <w:rFonts w:ascii="Calibri" w:hAnsi="Calibri"/>
          <w:sz w:val="24"/>
          <w:szCs w:val="24"/>
        </w:rPr>
        <w:t xml:space="preserve"> </w:t>
      </w:r>
    </w:p>
    <w:bookmarkEnd w:id="56"/>
    <w:p w14:paraId="5C0D4CAF"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not apply to:</w:t>
      </w:r>
    </w:p>
    <w:p w14:paraId="0543C1A0"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t>any claim for:</w:t>
      </w:r>
    </w:p>
    <w:p w14:paraId="1367C7C2"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discrimination, including on the grounds of sex, race, disability, age, gender reassignment, marriage or civil partnership, pregnancy and maternity or sexual orientation, religion or belief; or</w:t>
      </w:r>
    </w:p>
    <w:p w14:paraId="0F670C89"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equal pay or compensation for less favourable treatment of part-time workers or fixed-term employees,</w:t>
      </w:r>
    </w:p>
    <w:p w14:paraId="7F5899F0" w14:textId="77777777" w:rsidR="009C3334" w:rsidRPr="007C23EB" w:rsidRDefault="009C3334">
      <w:pPr>
        <w:ind w:left="2126"/>
        <w:rPr>
          <w:rFonts w:cs="Arial"/>
          <w:sz w:val="24"/>
          <w:szCs w:val="24"/>
        </w:rPr>
      </w:pPr>
      <w:r w:rsidRPr="007C23EB">
        <w:rPr>
          <w:rFonts w:cs="Arial"/>
          <w:sz w:val="24"/>
          <w:szCs w:val="24"/>
        </w:rPr>
        <w:t>in any case in relation to any alleged act or omission of the Supplier and/or any Sub-contractor; or</w:t>
      </w:r>
    </w:p>
    <w:p w14:paraId="051698E8"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lastRenderedPageBreak/>
        <w:t xml:space="preserve">any claim that the termination of employment was unfair because the Supplier </w:t>
      </w:r>
      <w:r w:rsidRPr="007C23EB">
        <w:rPr>
          <w:sz w:val="24"/>
          <w:szCs w:val="24"/>
        </w:rPr>
        <w:t>and/or any Sub-contractor</w:t>
      </w:r>
      <w:r w:rsidRPr="007C23EB">
        <w:rPr>
          <w:rFonts w:cs="Arial"/>
          <w:sz w:val="24"/>
          <w:szCs w:val="24"/>
        </w:rPr>
        <w:t xml:space="preserve"> neglected to follow a fair dismissal procedure; and</w:t>
      </w:r>
    </w:p>
    <w:p w14:paraId="4EF4B48D"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apply only where the notification referred to in Paragraph 1.2(a) is made by the Supplier</w:t>
      </w:r>
      <w:r w:rsidRPr="007C23EB">
        <w:rPr>
          <w:sz w:val="24"/>
          <w:szCs w:val="24"/>
        </w:rPr>
        <w:t xml:space="preserve"> and/or any Sub-contractor</w:t>
      </w:r>
      <w:r w:rsidRPr="007C23EB">
        <w:rPr>
          <w:rFonts w:cs="Arial"/>
          <w:sz w:val="24"/>
          <w:szCs w:val="24"/>
        </w:rPr>
        <w:t xml:space="preserve"> to the Authority and, if applicable, Former Supplier within 6 months of the Effective Date. </w:t>
      </w:r>
    </w:p>
    <w:p w14:paraId="1CBF6EE0" w14:textId="77777777" w:rsidR="009C3334" w:rsidRPr="007C23EB" w:rsidRDefault="00DF13F8" w:rsidP="00DF13F8">
      <w:pPr>
        <w:pStyle w:val="Heading2"/>
        <w:numPr>
          <w:ilvl w:val="0"/>
          <w:numId w:val="0"/>
        </w:numPr>
        <w:ind w:left="709" w:hanging="709"/>
        <w:rPr>
          <w:rFonts w:ascii="Calibri" w:hAnsi="Calibri"/>
          <w:sz w:val="24"/>
          <w:szCs w:val="24"/>
        </w:rPr>
      </w:pPr>
      <w:r w:rsidRPr="007C23EB">
        <w:rPr>
          <w:rFonts w:ascii="Calibri" w:hAnsi="Calibri"/>
          <w:sz w:val="24"/>
          <w:szCs w:val="24"/>
        </w:rPr>
        <w:t xml:space="preserve">3 </w:t>
      </w:r>
      <w:r w:rsidRPr="007C23EB">
        <w:rPr>
          <w:rFonts w:ascii="Calibri" w:hAnsi="Calibri"/>
          <w:sz w:val="24"/>
          <w:szCs w:val="24"/>
        </w:rPr>
        <w:tab/>
      </w:r>
      <w:r w:rsidR="009C3334" w:rsidRPr="007C23EB">
        <w:rPr>
          <w:rFonts w:ascii="Calibri" w:hAnsi="Calibri"/>
          <w:sz w:val="24"/>
          <w:szCs w:val="24"/>
        </w:rPr>
        <w:t>PROCUREMENT OBLIGATIONS</w:t>
      </w:r>
    </w:p>
    <w:p w14:paraId="770D3F32" w14:textId="77777777" w:rsidR="009C3334" w:rsidRPr="007C23EB" w:rsidRDefault="009C3334">
      <w:pPr>
        <w:rPr>
          <w:rFonts w:cs="Arial"/>
          <w:sz w:val="24"/>
          <w:szCs w:val="24"/>
        </w:rPr>
      </w:pPr>
      <w:r w:rsidRPr="007C23EB">
        <w:rPr>
          <w:rFonts w:cs="Arial"/>
          <w:sz w:val="24"/>
          <w:szCs w:val="24"/>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23E475E" w14:textId="77777777" w:rsidR="003C6DC3" w:rsidRPr="00D40AA3" w:rsidRDefault="009C3334" w:rsidP="0046422D">
      <w:pPr>
        <w:pStyle w:val="Heading1"/>
        <w:jc w:val="left"/>
        <w:rPr>
          <w:rFonts w:asciiTheme="majorHAnsi" w:hAnsiTheme="majorHAnsi"/>
          <w:b w:val="0"/>
          <w:sz w:val="24"/>
          <w:szCs w:val="24"/>
        </w:rPr>
      </w:pPr>
      <w:r w:rsidRPr="00FD33CE">
        <w:rPr>
          <w:rFonts w:ascii="Calibri" w:hAnsi="Calibri"/>
          <w:sz w:val="24"/>
          <w:szCs w:val="24"/>
        </w:rPr>
        <w:br w:type="page"/>
      </w:r>
    </w:p>
    <w:p w14:paraId="3A44B1B2" w14:textId="77777777" w:rsidR="003C6DC3" w:rsidRDefault="003C6DC3" w:rsidP="0046422D">
      <w:pPr>
        <w:pStyle w:val="Heading1"/>
        <w:jc w:val="left"/>
        <w:rPr>
          <w:rFonts w:asciiTheme="majorHAnsi" w:hAnsiTheme="majorHAnsi"/>
          <w:b w:val="0"/>
          <w:sz w:val="28"/>
          <w:szCs w:val="24"/>
        </w:rPr>
      </w:pPr>
      <w:r w:rsidRPr="0046422D">
        <w:rPr>
          <w:rFonts w:asciiTheme="majorHAnsi" w:hAnsiTheme="majorHAnsi"/>
          <w:sz w:val="28"/>
          <w:szCs w:val="24"/>
        </w:rPr>
        <w:lastRenderedPageBreak/>
        <w:t>PART D</w:t>
      </w:r>
      <w:r>
        <w:rPr>
          <w:rFonts w:asciiTheme="majorHAnsi" w:hAnsiTheme="majorHAnsi"/>
          <w:b w:val="0"/>
          <w:sz w:val="28"/>
          <w:szCs w:val="24"/>
        </w:rPr>
        <w:t xml:space="preserve"> |</w:t>
      </w:r>
      <w:r w:rsidRPr="0046422D">
        <w:rPr>
          <w:rFonts w:asciiTheme="majorHAnsi" w:hAnsiTheme="majorHAnsi"/>
          <w:b w:val="0"/>
          <w:sz w:val="28"/>
          <w:szCs w:val="24"/>
        </w:rPr>
        <w:t xml:space="preserve"> </w:t>
      </w:r>
      <w:r>
        <w:rPr>
          <w:rFonts w:asciiTheme="majorHAnsi" w:hAnsiTheme="majorHAnsi"/>
          <w:b w:val="0"/>
          <w:sz w:val="28"/>
          <w:szCs w:val="24"/>
        </w:rPr>
        <w:t>PENSIONS</w:t>
      </w:r>
    </w:p>
    <w:p w14:paraId="7861DD9E" w14:textId="77777777" w:rsidR="003C6DC3" w:rsidRPr="003C6DC3" w:rsidRDefault="003C6DC3" w:rsidP="003C6DC3">
      <w:pPr>
        <w:pStyle w:val="Heading2"/>
        <w:rPr>
          <w:rFonts w:asciiTheme="minorHAnsi" w:hAnsiTheme="minorHAnsi" w:cstheme="minorHAnsi"/>
          <w:sz w:val="24"/>
          <w:szCs w:val="24"/>
        </w:rPr>
      </w:pPr>
      <w:r w:rsidRPr="003C6DC3">
        <w:rPr>
          <w:rFonts w:asciiTheme="minorHAnsi" w:hAnsiTheme="minorHAnsi" w:cstheme="minorHAnsi"/>
          <w:sz w:val="24"/>
          <w:szCs w:val="24"/>
        </w:rPr>
        <w:t>DEFINITIONS</w:t>
      </w:r>
    </w:p>
    <w:p w14:paraId="5D7FDC13" w14:textId="77777777" w:rsidR="003C6DC3" w:rsidRPr="003561A3" w:rsidRDefault="003C6DC3" w:rsidP="003C6DC3">
      <w:pPr>
        <w:pStyle w:val="Heading3"/>
        <w:rPr>
          <w:rFonts w:asciiTheme="minorHAnsi" w:hAnsiTheme="minorHAnsi" w:cstheme="minorHAnsi"/>
          <w:sz w:val="24"/>
          <w:szCs w:val="24"/>
        </w:rPr>
      </w:pPr>
      <w:r w:rsidRPr="003561A3">
        <w:rPr>
          <w:rFonts w:asciiTheme="minorHAnsi" w:hAnsiTheme="minorHAnsi" w:cstheme="minorHAnsi"/>
          <w:sz w:val="24"/>
          <w:szCs w:val="24"/>
        </w:rPr>
        <w:t>In this Part D and Part E, the following words have the following meanings and they shall supplement Schedule 1: Definitions, and shall be deemed to include the definitions set out in the Annexes to this Part D:</w:t>
      </w:r>
    </w:p>
    <w:tbl>
      <w:tblPr>
        <w:tblW w:w="0" w:type="auto"/>
        <w:tblLook w:val="04A0" w:firstRow="1" w:lastRow="0" w:firstColumn="1" w:lastColumn="0" w:noHBand="0" w:noVBand="1"/>
      </w:tblPr>
      <w:tblGrid>
        <w:gridCol w:w="3191"/>
        <w:gridCol w:w="5835"/>
      </w:tblGrid>
      <w:tr w:rsidR="003C6DC3" w:rsidRPr="00FD33CE" w14:paraId="7A02DEB7" w14:textId="77777777" w:rsidTr="003561A3">
        <w:tc>
          <w:tcPr>
            <w:tcW w:w="3191" w:type="dxa"/>
          </w:tcPr>
          <w:p w14:paraId="0D2AB17A" w14:textId="77777777" w:rsidR="003C6DC3" w:rsidRPr="00FD33CE" w:rsidRDefault="003C6DC3" w:rsidP="00213667">
            <w:pPr>
              <w:pStyle w:val="Guidancenoteparagraphtext"/>
              <w:spacing w:before="120" w:after="120"/>
              <w:jc w:val="left"/>
              <w:rPr>
                <w:rFonts w:ascii="Calibri" w:hAnsi="Calibri" w:cs="Arial"/>
                <w:bCs/>
                <w:i w:val="0"/>
                <w:sz w:val="24"/>
              </w:rPr>
            </w:pPr>
            <w:r w:rsidRPr="00FD33CE">
              <w:rPr>
                <w:rFonts w:ascii="Calibri" w:hAnsi="Calibri" w:cs="Arial"/>
                <w:bCs/>
                <w:i w:val="0"/>
                <w:sz w:val="24"/>
              </w:rPr>
              <w:t>“</w:t>
            </w:r>
            <w:r>
              <w:rPr>
                <w:rFonts w:ascii="Calibri" w:hAnsi="Calibri" w:cs="Arial"/>
                <w:bCs/>
                <w:i w:val="0"/>
                <w:sz w:val="24"/>
              </w:rPr>
              <w:t>Actuary</w:t>
            </w:r>
            <w:r w:rsidRPr="00FD33CE">
              <w:rPr>
                <w:rFonts w:ascii="Calibri" w:hAnsi="Calibri" w:cs="Arial"/>
                <w:bCs/>
                <w:i w:val="0"/>
                <w:sz w:val="24"/>
              </w:rPr>
              <w:t>”</w:t>
            </w:r>
          </w:p>
        </w:tc>
        <w:tc>
          <w:tcPr>
            <w:tcW w:w="5835" w:type="dxa"/>
          </w:tcPr>
          <w:p w14:paraId="39E7505D" w14:textId="77777777" w:rsidR="003C6DC3" w:rsidRPr="00FD33CE" w:rsidRDefault="003C6DC3" w:rsidP="00213667">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a Fellow of the Institute and Faculty of Actuaries;</w:t>
            </w:r>
          </w:p>
        </w:tc>
      </w:tr>
      <w:tr w:rsidR="003C6DC3" w:rsidRPr="00FD33CE" w14:paraId="316B8941" w14:textId="77777777" w:rsidTr="003561A3">
        <w:tc>
          <w:tcPr>
            <w:tcW w:w="3191" w:type="dxa"/>
          </w:tcPr>
          <w:p w14:paraId="5B271800" w14:textId="77777777" w:rsidR="003C6DC3" w:rsidRPr="00FD33CE" w:rsidRDefault="003C6DC3" w:rsidP="00213667">
            <w:pPr>
              <w:pStyle w:val="Guidancenoteparagraphtext"/>
              <w:spacing w:before="120" w:after="120"/>
              <w:jc w:val="left"/>
              <w:rPr>
                <w:rFonts w:ascii="Calibri" w:hAnsi="Calibri" w:cs="Arial"/>
                <w:bCs/>
                <w:i w:val="0"/>
                <w:sz w:val="24"/>
              </w:rPr>
            </w:pPr>
            <w:r w:rsidRPr="003C6DC3">
              <w:rPr>
                <w:rFonts w:ascii="Calibri" w:hAnsi="Calibri" w:cs="Arial"/>
                <w:bCs/>
                <w:i w:val="0"/>
                <w:sz w:val="24"/>
              </w:rPr>
              <w:t>"Admission Agreement"</w:t>
            </w:r>
          </w:p>
        </w:tc>
        <w:tc>
          <w:tcPr>
            <w:tcW w:w="5835" w:type="dxa"/>
          </w:tcPr>
          <w:p w14:paraId="05D0AC38" w14:textId="77777777" w:rsidR="003C6DC3" w:rsidRPr="003C6DC3" w:rsidRDefault="003C6DC3" w:rsidP="00213667">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either or both of the CSPS Admission Agreement (as defined in Annex D1: CSPS) or the LGPS Admission Agreement) as defined in Annex D3: LGPS), as the context requires;</w:t>
            </w:r>
          </w:p>
        </w:tc>
      </w:tr>
      <w:tr w:rsidR="003C6DC3" w:rsidRPr="00FD33CE" w14:paraId="35D1021D" w14:textId="77777777" w:rsidTr="003561A3">
        <w:tc>
          <w:tcPr>
            <w:tcW w:w="3191" w:type="dxa"/>
          </w:tcPr>
          <w:p w14:paraId="057D6333" w14:textId="77777777" w:rsidR="003C6DC3" w:rsidRPr="003C6DC3" w:rsidRDefault="003C6DC3" w:rsidP="00213667">
            <w:pPr>
              <w:pStyle w:val="Guidancenoteparagraphtext"/>
              <w:spacing w:before="120" w:after="120"/>
              <w:jc w:val="left"/>
              <w:rPr>
                <w:rFonts w:ascii="Calibri" w:hAnsi="Calibri" w:cs="Arial"/>
                <w:bCs/>
                <w:i w:val="0"/>
                <w:sz w:val="24"/>
              </w:rPr>
            </w:pPr>
            <w:r w:rsidRPr="003C6DC3">
              <w:rPr>
                <w:rFonts w:ascii="Calibri" w:hAnsi="Calibri" w:cs="Arial"/>
                <w:bCs/>
                <w:i w:val="0"/>
                <w:sz w:val="24"/>
              </w:rPr>
              <w:t>“Best Value Direction”</w:t>
            </w:r>
          </w:p>
        </w:tc>
        <w:tc>
          <w:tcPr>
            <w:tcW w:w="5835" w:type="dxa"/>
          </w:tcPr>
          <w:p w14:paraId="3653542D" w14:textId="77777777" w:rsidR="003C6DC3" w:rsidRPr="003C6DC3" w:rsidRDefault="003C6DC3" w:rsidP="00213667">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the Best Value Authorities Staff Transfers (Pensions) Direction 2007 or the Welsh Authorities Staff Transfers (Pensions) Direction 2012 (as appropriate);</w:t>
            </w:r>
          </w:p>
        </w:tc>
      </w:tr>
      <w:tr w:rsidR="003C6DC3" w:rsidRPr="00FD33CE" w14:paraId="2E435A01" w14:textId="77777777" w:rsidTr="003561A3">
        <w:tc>
          <w:tcPr>
            <w:tcW w:w="3191" w:type="dxa"/>
          </w:tcPr>
          <w:p w14:paraId="2E4ADC1E" w14:textId="77777777" w:rsidR="003C6DC3" w:rsidRPr="003C6DC3" w:rsidRDefault="003C6DC3" w:rsidP="00213667">
            <w:pPr>
              <w:pStyle w:val="Guidancenoteparagraphtext"/>
              <w:spacing w:before="120" w:after="120"/>
              <w:jc w:val="left"/>
              <w:rPr>
                <w:rFonts w:ascii="Calibri" w:hAnsi="Calibri" w:cs="Arial"/>
                <w:bCs/>
                <w:i w:val="0"/>
                <w:sz w:val="24"/>
              </w:rPr>
            </w:pPr>
            <w:r w:rsidRPr="003C6DC3">
              <w:rPr>
                <w:rFonts w:ascii="Calibri" w:hAnsi="Calibri" w:cs="Arial"/>
                <w:bCs/>
                <w:i w:val="0"/>
                <w:sz w:val="24"/>
              </w:rPr>
              <w:t>"Broadly Comparable"</w:t>
            </w:r>
          </w:p>
        </w:tc>
        <w:tc>
          <w:tcPr>
            <w:tcW w:w="5835" w:type="dxa"/>
          </w:tcPr>
          <w:p w14:paraId="08EB2C9D" w14:textId="77777777" w:rsidR="003C6DC3" w:rsidRPr="003C6DC3" w:rsidRDefault="003C6DC3" w:rsidP="003C6DC3">
            <w:pPr>
              <w:pStyle w:val="Guidancenoteparagraphtext"/>
              <w:tabs>
                <w:tab w:val="left" w:pos="235"/>
              </w:tabs>
              <w:spacing w:before="120" w:after="120"/>
              <w:rPr>
                <w:rFonts w:ascii="Calibri" w:hAnsi="Calibri" w:cs="Arial"/>
                <w:b w:val="0"/>
                <w:bCs/>
                <w:i w:val="0"/>
                <w:sz w:val="24"/>
              </w:rPr>
            </w:pPr>
            <w:r w:rsidRPr="003C6DC3">
              <w:rPr>
                <w:rFonts w:ascii="Calibri" w:hAnsi="Calibri" w:cs="Arial"/>
                <w:b w:val="0"/>
                <w:bCs/>
                <w:i w:val="0"/>
                <w:sz w:val="24"/>
              </w:rPr>
              <w:t>(a)</w:t>
            </w:r>
            <w:r w:rsidRPr="003C6DC3">
              <w:rPr>
                <w:rFonts w:ascii="Calibri" w:hAnsi="Calibri" w:cs="Arial"/>
                <w:b w:val="0"/>
                <w:bCs/>
                <w:i w:val="0"/>
                <w:sz w:val="24"/>
              </w:rPr>
              <w:tab/>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411B41FA" w14:textId="77777777" w:rsidR="003C6DC3" w:rsidRPr="003C6DC3" w:rsidRDefault="003C6DC3" w:rsidP="003C6DC3">
            <w:pPr>
              <w:pStyle w:val="Guidancenoteparagraphtext"/>
              <w:tabs>
                <w:tab w:val="left" w:pos="235"/>
              </w:tabs>
              <w:spacing w:before="120" w:after="120"/>
              <w:rPr>
                <w:rFonts w:ascii="Calibri" w:hAnsi="Calibri" w:cs="Arial"/>
                <w:b w:val="0"/>
                <w:bCs/>
                <w:i w:val="0"/>
                <w:sz w:val="24"/>
              </w:rPr>
            </w:pPr>
            <w:r w:rsidRPr="003C6DC3">
              <w:rPr>
                <w:rFonts w:ascii="Calibri" w:hAnsi="Calibri" w:cs="Arial"/>
                <w:b w:val="0"/>
                <w:bCs/>
                <w:i w:val="0"/>
                <w:sz w:val="24"/>
              </w:rPr>
              <w:t>(b)</w:t>
            </w:r>
            <w:r w:rsidRPr="003C6DC3">
              <w:rPr>
                <w:rFonts w:ascii="Calibri" w:hAnsi="Calibri" w:cs="Arial"/>
                <w:b w:val="0"/>
                <w:bCs/>
                <w:i w:val="0"/>
                <w:sz w:val="24"/>
              </w:rPr>
              <w:tab/>
              <w:t>in respect of benefits provided for or in respect of a member under a pension scheme, benefits that are consistent with that pension scheme’s certificate of broad comparability issued by the Government Actuary’s Department,</w:t>
            </w:r>
          </w:p>
          <w:p w14:paraId="4DBEDD79" w14:textId="77777777" w:rsidR="003C6DC3" w:rsidRPr="003C6DC3" w:rsidRDefault="003C6DC3" w:rsidP="003C6DC3">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and "Broad Comparability" shall be construed accordingly;</w:t>
            </w:r>
          </w:p>
        </w:tc>
      </w:tr>
      <w:tr w:rsidR="003C6DC3" w:rsidRPr="00FD33CE" w14:paraId="34BD9CF8" w14:textId="77777777" w:rsidTr="003561A3">
        <w:tc>
          <w:tcPr>
            <w:tcW w:w="3191" w:type="dxa"/>
          </w:tcPr>
          <w:p w14:paraId="68E0932E" w14:textId="77777777" w:rsidR="003C6DC3" w:rsidRPr="003C6DC3" w:rsidRDefault="003C6DC3" w:rsidP="00213667">
            <w:pPr>
              <w:pStyle w:val="Guidancenoteparagraphtext"/>
              <w:spacing w:before="120" w:after="120"/>
              <w:jc w:val="left"/>
              <w:rPr>
                <w:rFonts w:ascii="Calibri" w:hAnsi="Calibri" w:cs="Arial"/>
                <w:bCs/>
                <w:i w:val="0"/>
                <w:sz w:val="24"/>
              </w:rPr>
            </w:pPr>
            <w:r>
              <w:rPr>
                <w:rFonts w:ascii="Calibri" w:hAnsi="Calibri" w:cs="Arial"/>
                <w:bCs/>
                <w:i w:val="0"/>
                <w:sz w:val="24"/>
              </w:rPr>
              <w:t>“CSPS”</w:t>
            </w:r>
          </w:p>
        </w:tc>
        <w:tc>
          <w:tcPr>
            <w:tcW w:w="5835" w:type="dxa"/>
          </w:tcPr>
          <w:p w14:paraId="0A7B3C1B" w14:textId="77777777" w:rsidR="003C6DC3" w:rsidRPr="003C6DC3" w:rsidRDefault="003C6DC3" w:rsidP="003C6DC3">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the schemes as defined in Annex D1 to this Part D;</w:t>
            </w:r>
          </w:p>
        </w:tc>
      </w:tr>
      <w:tr w:rsidR="003C6DC3" w:rsidRPr="00FD33CE" w14:paraId="3636EBE1" w14:textId="77777777" w:rsidTr="003561A3">
        <w:tc>
          <w:tcPr>
            <w:tcW w:w="3191" w:type="dxa"/>
          </w:tcPr>
          <w:p w14:paraId="693BA2AB" w14:textId="77777777" w:rsidR="003C6DC3" w:rsidRDefault="003C6DC3" w:rsidP="00213667">
            <w:pPr>
              <w:pStyle w:val="Guidancenoteparagraphtext"/>
              <w:spacing w:before="120" w:after="120"/>
              <w:jc w:val="left"/>
              <w:rPr>
                <w:rFonts w:ascii="Calibri" w:hAnsi="Calibri" w:cs="Arial"/>
                <w:bCs/>
                <w:i w:val="0"/>
                <w:sz w:val="24"/>
              </w:rPr>
            </w:pPr>
            <w:r w:rsidRPr="003C6DC3">
              <w:rPr>
                <w:rFonts w:ascii="Calibri" w:hAnsi="Calibri" w:cs="Arial"/>
                <w:bCs/>
                <w:i w:val="0"/>
                <w:sz w:val="24"/>
              </w:rPr>
              <w:t>“Direction Letter/Determination”</w:t>
            </w:r>
          </w:p>
        </w:tc>
        <w:tc>
          <w:tcPr>
            <w:tcW w:w="5835" w:type="dxa"/>
          </w:tcPr>
          <w:p w14:paraId="2FDC6C63" w14:textId="77777777" w:rsidR="003C6DC3" w:rsidRPr="003C6DC3" w:rsidRDefault="003C6DC3" w:rsidP="000A440F">
            <w:pPr>
              <w:pStyle w:val="Guidancenoteparagraphtext"/>
              <w:tabs>
                <w:tab w:val="left" w:pos="235"/>
              </w:tabs>
              <w:spacing w:before="120" w:after="120"/>
              <w:ind w:left="0"/>
              <w:rPr>
                <w:rFonts w:ascii="Calibri" w:hAnsi="Calibri" w:cs="Arial"/>
                <w:b w:val="0"/>
                <w:bCs/>
                <w:i w:val="0"/>
                <w:sz w:val="24"/>
              </w:rPr>
            </w:pPr>
            <w:r w:rsidRPr="003C6DC3">
              <w:rPr>
                <w:rFonts w:ascii="Calibri" w:hAnsi="Calibri" w:cs="Arial"/>
                <w:b w:val="0"/>
                <w:bCs/>
                <w:i w:val="0"/>
                <w:sz w:val="24"/>
              </w:rPr>
              <w:t>has the meaning in Annex D2 to this Part D;</w:t>
            </w:r>
          </w:p>
        </w:tc>
      </w:tr>
      <w:tr w:rsidR="003C6DC3" w:rsidRPr="00FD33CE" w14:paraId="33714AFD" w14:textId="77777777" w:rsidTr="003561A3">
        <w:tc>
          <w:tcPr>
            <w:tcW w:w="3191" w:type="dxa"/>
          </w:tcPr>
          <w:p w14:paraId="7403EF60" w14:textId="77777777" w:rsidR="003C6DC3" w:rsidRPr="003C6DC3" w:rsidRDefault="003C6DC3" w:rsidP="00213667">
            <w:pPr>
              <w:pStyle w:val="Guidancenoteparagraphtext"/>
              <w:spacing w:before="120" w:after="120"/>
              <w:jc w:val="left"/>
              <w:rPr>
                <w:rFonts w:ascii="Calibri" w:hAnsi="Calibri" w:cs="Arial"/>
                <w:bCs/>
                <w:i w:val="0"/>
                <w:sz w:val="24"/>
              </w:rPr>
            </w:pPr>
            <w:r w:rsidRPr="003C6DC3">
              <w:rPr>
                <w:rFonts w:ascii="Calibri" w:hAnsi="Calibri" w:cs="Arial"/>
                <w:bCs/>
                <w:i w:val="0"/>
                <w:sz w:val="24"/>
              </w:rPr>
              <w:t>“Fair Deal Eligible Employees”</w:t>
            </w:r>
          </w:p>
        </w:tc>
        <w:tc>
          <w:tcPr>
            <w:tcW w:w="5835" w:type="dxa"/>
          </w:tcPr>
          <w:p w14:paraId="56033181" w14:textId="7A7B79D4" w:rsidR="003C6DC3" w:rsidRPr="003C6DC3" w:rsidRDefault="003C6DC3" w:rsidP="003C6DC3">
            <w:pPr>
              <w:jc w:val="both"/>
              <w:rPr>
                <w:rFonts w:eastAsia="STZhongsong" w:cs="Arial"/>
                <w:bCs/>
                <w:color w:val="000000"/>
                <w:sz w:val="24"/>
                <w:szCs w:val="24"/>
                <w:lang w:eastAsia="zh-CN"/>
              </w:rPr>
            </w:pPr>
            <w:r w:rsidRPr="003C6DC3">
              <w:rPr>
                <w:rFonts w:eastAsia="STZhongsong" w:cs="Arial"/>
                <w:bCs/>
                <w:color w:val="000000"/>
                <w:sz w:val="24"/>
                <w:szCs w:val="24"/>
                <w:lang w:eastAsia="zh-CN"/>
              </w:rPr>
              <w:t xml:space="preserve">means 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w:t>
            </w:r>
            <w:r w:rsidR="00D40AA3">
              <w:rPr>
                <w:rFonts w:eastAsia="STZhongsong" w:cs="Arial"/>
                <w:bCs/>
                <w:color w:val="000000"/>
                <w:sz w:val="24"/>
                <w:szCs w:val="24"/>
                <w:lang w:eastAsia="zh-CN"/>
              </w:rPr>
              <w:fldChar w:fldCharType="begin"/>
            </w:r>
            <w:r w:rsidR="00D40AA3">
              <w:rPr>
                <w:rFonts w:eastAsia="STZhongsong" w:cs="Arial"/>
                <w:bCs/>
                <w:color w:val="000000"/>
                <w:sz w:val="24"/>
                <w:szCs w:val="24"/>
                <w:lang w:eastAsia="zh-CN"/>
              </w:rPr>
              <w:instrText xml:space="preserve"> REF _Ref57381792 \r \h </w:instrText>
            </w:r>
            <w:r w:rsidR="00D40AA3">
              <w:rPr>
                <w:rFonts w:eastAsia="STZhongsong" w:cs="Arial"/>
                <w:bCs/>
                <w:color w:val="000000"/>
                <w:sz w:val="24"/>
                <w:szCs w:val="24"/>
                <w:lang w:eastAsia="zh-CN"/>
              </w:rPr>
            </w:r>
            <w:r w:rsidR="00D40AA3">
              <w:rPr>
                <w:rFonts w:eastAsia="STZhongsong" w:cs="Arial"/>
                <w:bCs/>
                <w:color w:val="000000"/>
                <w:sz w:val="24"/>
                <w:szCs w:val="24"/>
                <w:lang w:eastAsia="zh-CN"/>
              </w:rPr>
              <w:fldChar w:fldCharType="separate"/>
            </w:r>
            <w:r w:rsidR="00876A9D">
              <w:rPr>
                <w:rFonts w:eastAsia="STZhongsong" w:cs="Arial"/>
                <w:bCs/>
                <w:color w:val="000000"/>
                <w:sz w:val="24"/>
                <w:szCs w:val="24"/>
                <w:lang w:eastAsia="zh-CN"/>
              </w:rPr>
              <w:t>10</w:t>
            </w:r>
            <w:r w:rsidR="00D40AA3">
              <w:rPr>
                <w:rFonts w:eastAsia="STZhongsong" w:cs="Arial"/>
                <w:bCs/>
                <w:color w:val="000000"/>
                <w:sz w:val="24"/>
                <w:szCs w:val="24"/>
                <w:lang w:eastAsia="zh-CN"/>
              </w:rPr>
              <w:fldChar w:fldCharType="end"/>
            </w:r>
            <w:r w:rsidRPr="003C6DC3">
              <w:rPr>
                <w:rFonts w:eastAsia="STZhongsong" w:cs="Arial"/>
                <w:bCs/>
                <w:color w:val="000000"/>
                <w:sz w:val="24"/>
                <w:szCs w:val="24"/>
                <w:lang w:eastAsia="zh-CN"/>
              </w:rPr>
              <w:t xml:space="preserve"> or </w:t>
            </w:r>
            <w:r w:rsidR="00D40AA3">
              <w:rPr>
                <w:rFonts w:eastAsia="STZhongsong" w:cs="Arial"/>
                <w:bCs/>
                <w:color w:val="000000"/>
                <w:sz w:val="24"/>
                <w:szCs w:val="24"/>
                <w:lang w:eastAsia="zh-CN"/>
              </w:rPr>
              <w:fldChar w:fldCharType="begin"/>
            </w:r>
            <w:r w:rsidR="00D40AA3">
              <w:rPr>
                <w:rFonts w:eastAsia="STZhongsong" w:cs="Arial"/>
                <w:bCs/>
                <w:color w:val="000000"/>
                <w:sz w:val="24"/>
                <w:szCs w:val="24"/>
                <w:lang w:eastAsia="zh-CN"/>
              </w:rPr>
              <w:instrText xml:space="preserve"> REF _Ref57381819 \r \h </w:instrText>
            </w:r>
            <w:r w:rsidR="00D40AA3">
              <w:rPr>
                <w:rFonts w:eastAsia="STZhongsong" w:cs="Arial"/>
                <w:bCs/>
                <w:color w:val="000000"/>
                <w:sz w:val="24"/>
                <w:szCs w:val="24"/>
                <w:lang w:eastAsia="zh-CN"/>
              </w:rPr>
            </w:r>
            <w:r w:rsidR="00D40AA3">
              <w:rPr>
                <w:rFonts w:eastAsia="STZhongsong" w:cs="Arial"/>
                <w:bCs/>
                <w:color w:val="000000"/>
                <w:sz w:val="24"/>
                <w:szCs w:val="24"/>
                <w:lang w:eastAsia="zh-CN"/>
              </w:rPr>
              <w:fldChar w:fldCharType="separate"/>
            </w:r>
            <w:r w:rsidR="00876A9D">
              <w:rPr>
                <w:rFonts w:eastAsia="STZhongsong" w:cs="Arial"/>
                <w:bCs/>
                <w:color w:val="000000"/>
                <w:sz w:val="24"/>
                <w:szCs w:val="24"/>
                <w:lang w:eastAsia="zh-CN"/>
              </w:rPr>
              <w:t>11</w:t>
            </w:r>
            <w:r w:rsidR="00D40AA3">
              <w:rPr>
                <w:rFonts w:eastAsia="STZhongsong" w:cs="Arial"/>
                <w:bCs/>
                <w:color w:val="000000"/>
                <w:sz w:val="24"/>
                <w:szCs w:val="24"/>
                <w:lang w:eastAsia="zh-CN"/>
              </w:rPr>
              <w:fldChar w:fldCharType="end"/>
            </w:r>
            <w:r w:rsidRPr="003C6DC3">
              <w:rPr>
                <w:rFonts w:eastAsia="STZhongsong" w:cs="Arial"/>
                <w:bCs/>
                <w:color w:val="000000"/>
                <w:sz w:val="24"/>
                <w:szCs w:val="24"/>
                <w:lang w:eastAsia="zh-CN"/>
              </w:rPr>
              <w:t xml:space="preserve"> of this Part D);</w:t>
            </w:r>
          </w:p>
          <w:p w14:paraId="538F16FA" w14:textId="77777777" w:rsidR="003C6DC3" w:rsidRPr="003C6DC3" w:rsidRDefault="003C6DC3" w:rsidP="003C6DC3">
            <w:pPr>
              <w:pStyle w:val="Guidancenoteparagraphtext"/>
              <w:tabs>
                <w:tab w:val="left" w:pos="235"/>
              </w:tabs>
              <w:spacing w:before="120" w:after="120"/>
              <w:ind w:left="0"/>
              <w:rPr>
                <w:rFonts w:ascii="Calibri" w:hAnsi="Calibri" w:cs="Arial"/>
                <w:b w:val="0"/>
                <w:bCs/>
                <w:i w:val="0"/>
                <w:sz w:val="24"/>
              </w:rPr>
            </w:pPr>
          </w:p>
        </w:tc>
      </w:tr>
      <w:tr w:rsidR="003561A3" w:rsidRPr="00FD33CE" w14:paraId="7D83E2E9" w14:textId="77777777" w:rsidTr="003561A3">
        <w:tc>
          <w:tcPr>
            <w:tcW w:w="3191" w:type="dxa"/>
          </w:tcPr>
          <w:p w14:paraId="1C56A168" w14:textId="77777777" w:rsidR="003561A3" w:rsidRPr="003C6DC3" w:rsidRDefault="003561A3" w:rsidP="003561A3">
            <w:pPr>
              <w:pStyle w:val="Guidancenoteparagraphtext"/>
              <w:spacing w:after="0"/>
              <w:jc w:val="left"/>
              <w:rPr>
                <w:rFonts w:ascii="Calibri" w:hAnsi="Calibri" w:cs="Arial"/>
                <w:bCs/>
                <w:i w:val="0"/>
                <w:sz w:val="24"/>
              </w:rPr>
            </w:pPr>
            <w:r>
              <w:rPr>
                <w:rFonts w:ascii="Calibri" w:hAnsi="Calibri" w:cs="Arial"/>
                <w:bCs/>
                <w:i w:val="0"/>
                <w:sz w:val="24"/>
              </w:rPr>
              <w:lastRenderedPageBreak/>
              <w:t>“Fair Deal Employees”</w:t>
            </w:r>
          </w:p>
        </w:tc>
        <w:tc>
          <w:tcPr>
            <w:tcW w:w="5835" w:type="dxa"/>
          </w:tcPr>
          <w:p w14:paraId="427ACFEC"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any of:</w:t>
            </w:r>
          </w:p>
          <w:p w14:paraId="7C8772F6"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(a)</w:t>
            </w:r>
            <w:r w:rsidRPr="003561A3">
              <w:rPr>
                <w:rFonts w:eastAsia="STZhongsong" w:cs="Arial"/>
                <w:bCs/>
                <w:color w:val="000000"/>
                <w:sz w:val="24"/>
                <w:szCs w:val="24"/>
                <w:lang w:eastAsia="zh-CN"/>
              </w:rPr>
              <w:tab/>
              <w:t xml:space="preserve">Transferring Authority Employees; </w:t>
            </w:r>
          </w:p>
          <w:p w14:paraId="73524C96"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(b)</w:t>
            </w:r>
            <w:r w:rsidRPr="003561A3">
              <w:rPr>
                <w:rFonts w:eastAsia="STZhongsong" w:cs="Arial"/>
                <w:bCs/>
                <w:color w:val="000000"/>
                <w:sz w:val="24"/>
                <w:szCs w:val="24"/>
                <w:lang w:eastAsia="zh-CN"/>
              </w:rPr>
              <w:tab/>
              <w:t>Transferring Former Supplier Employees; and/or</w:t>
            </w:r>
          </w:p>
          <w:p w14:paraId="37511532" w14:textId="3617F38C"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(c)</w:t>
            </w:r>
            <w:r w:rsidRPr="003561A3">
              <w:rPr>
                <w:rFonts w:eastAsia="STZhongsong" w:cs="Arial"/>
                <w:bCs/>
                <w:color w:val="000000"/>
                <w:sz w:val="24"/>
                <w:szCs w:val="24"/>
                <w:lang w:eastAsia="zh-CN"/>
              </w:rPr>
              <w:tab/>
              <w:t xml:space="preserve">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w:t>
            </w:r>
            <w:r w:rsidR="00D40AA3">
              <w:rPr>
                <w:rFonts w:eastAsia="STZhongsong" w:cs="Arial"/>
                <w:bCs/>
                <w:color w:val="000000"/>
                <w:sz w:val="24"/>
                <w:szCs w:val="24"/>
                <w:lang w:eastAsia="zh-CN"/>
              </w:rPr>
              <w:fldChar w:fldCharType="begin"/>
            </w:r>
            <w:r w:rsidR="00D40AA3">
              <w:rPr>
                <w:rFonts w:eastAsia="STZhongsong" w:cs="Arial"/>
                <w:bCs/>
                <w:color w:val="000000"/>
                <w:sz w:val="24"/>
                <w:szCs w:val="24"/>
                <w:lang w:eastAsia="zh-CN"/>
              </w:rPr>
              <w:instrText xml:space="preserve"> REF _Ref451159016 \r \h </w:instrText>
            </w:r>
            <w:r w:rsidR="00D40AA3">
              <w:rPr>
                <w:rFonts w:eastAsia="STZhongsong" w:cs="Arial"/>
                <w:bCs/>
                <w:color w:val="000000"/>
                <w:sz w:val="24"/>
                <w:szCs w:val="24"/>
                <w:lang w:eastAsia="zh-CN"/>
              </w:rPr>
            </w:r>
            <w:r w:rsidR="00D40AA3">
              <w:rPr>
                <w:rFonts w:eastAsia="STZhongsong" w:cs="Arial"/>
                <w:bCs/>
                <w:color w:val="000000"/>
                <w:sz w:val="24"/>
                <w:szCs w:val="24"/>
                <w:lang w:eastAsia="zh-CN"/>
              </w:rPr>
              <w:fldChar w:fldCharType="separate"/>
            </w:r>
            <w:r w:rsidR="00876A9D">
              <w:rPr>
                <w:rFonts w:eastAsia="STZhongsong" w:cs="Arial"/>
                <w:bCs/>
                <w:color w:val="000000"/>
                <w:sz w:val="24"/>
                <w:szCs w:val="24"/>
                <w:lang w:eastAsia="zh-CN"/>
              </w:rPr>
              <w:t>1.4</w:t>
            </w:r>
            <w:r w:rsidR="00D40AA3">
              <w:rPr>
                <w:rFonts w:eastAsia="STZhongsong" w:cs="Arial"/>
                <w:bCs/>
                <w:color w:val="000000"/>
                <w:sz w:val="24"/>
                <w:szCs w:val="24"/>
                <w:lang w:eastAsia="zh-CN"/>
              </w:rPr>
              <w:fldChar w:fldCharType="end"/>
            </w:r>
            <w:r w:rsidRPr="003561A3">
              <w:rPr>
                <w:rFonts w:eastAsia="STZhongsong" w:cs="Arial"/>
                <w:bCs/>
                <w:color w:val="000000"/>
                <w:sz w:val="24"/>
                <w:szCs w:val="24"/>
                <w:lang w:eastAsia="zh-CN"/>
              </w:rPr>
              <w:t xml:space="preserve"> of Part C;</w:t>
            </w:r>
          </w:p>
          <w:p w14:paraId="3CA6FEFF"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(d)</w:t>
            </w:r>
            <w:r w:rsidRPr="003561A3">
              <w:rPr>
                <w:rFonts w:eastAsia="STZhongsong" w:cs="Arial"/>
                <w:bCs/>
                <w:color w:val="000000"/>
                <w:sz w:val="24"/>
                <w:szCs w:val="24"/>
                <w:lang w:eastAsia="zh-CN"/>
              </w:rPr>
              <w:tab/>
              <w:t>where the Supplier or a Sub-contractor was the Former Supplier, the employees of the Supplier (or Sub-contractor)</w:t>
            </w:r>
          </w:p>
          <w:p w14:paraId="6D9162B0" w14:textId="6BE5A453" w:rsidR="003561A3" w:rsidRPr="003C6DC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(e)</w:t>
            </w:r>
            <w:r w:rsidRPr="003561A3">
              <w:rPr>
                <w:rFonts w:eastAsia="STZhongsong" w:cs="Arial"/>
                <w:bCs/>
                <w:color w:val="000000"/>
                <w:sz w:val="24"/>
                <w:szCs w:val="24"/>
                <w:lang w:eastAsia="zh-CN"/>
              </w:rPr>
              <w:tab/>
              <w:t xml:space="preserve">who at the Relevant Transfer Date are or become entitled to New Fair Deal or Best Value Direction protection in respect of any of the Statutory Schemes or a Broadly Comparable pension scheme provided in accordance with paragraph </w:t>
            </w:r>
            <w:r w:rsidR="00D40AA3">
              <w:rPr>
                <w:rFonts w:eastAsia="STZhongsong" w:cs="Arial"/>
                <w:bCs/>
                <w:color w:val="000000"/>
                <w:sz w:val="24"/>
                <w:szCs w:val="24"/>
                <w:lang w:eastAsia="zh-CN"/>
              </w:rPr>
              <w:fldChar w:fldCharType="begin"/>
            </w:r>
            <w:r w:rsidR="00D40AA3">
              <w:rPr>
                <w:rFonts w:eastAsia="STZhongsong" w:cs="Arial"/>
                <w:bCs/>
                <w:color w:val="000000"/>
                <w:sz w:val="24"/>
                <w:szCs w:val="24"/>
                <w:lang w:eastAsia="zh-CN"/>
              </w:rPr>
              <w:instrText xml:space="preserve"> REF _Ref57381792 \r \h </w:instrText>
            </w:r>
            <w:r w:rsidR="00D40AA3">
              <w:rPr>
                <w:rFonts w:eastAsia="STZhongsong" w:cs="Arial"/>
                <w:bCs/>
                <w:color w:val="000000"/>
                <w:sz w:val="24"/>
                <w:szCs w:val="24"/>
                <w:lang w:eastAsia="zh-CN"/>
              </w:rPr>
            </w:r>
            <w:r w:rsidR="00D40AA3">
              <w:rPr>
                <w:rFonts w:eastAsia="STZhongsong" w:cs="Arial"/>
                <w:bCs/>
                <w:color w:val="000000"/>
                <w:sz w:val="24"/>
                <w:szCs w:val="24"/>
                <w:lang w:eastAsia="zh-CN"/>
              </w:rPr>
              <w:fldChar w:fldCharType="separate"/>
            </w:r>
            <w:r w:rsidR="00876A9D">
              <w:rPr>
                <w:rFonts w:eastAsia="STZhongsong" w:cs="Arial"/>
                <w:bCs/>
                <w:color w:val="000000"/>
                <w:sz w:val="24"/>
                <w:szCs w:val="24"/>
                <w:lang w:eastAsia="zh-CN"/>
              </w:rPr>
              <w:t>10</w:t>
            </w:r>
            <w:r w:rsidR="00D40AA3">
              <w:rPr>
                <w:rFonts w:eastAsia="STZhongsong" w:cs="Arial"/>
                <w:bCs/>
                <w:color w:val="000000"/>
                <w:sz w:val="24"/>
                <w:szCs w:val="24"/>
                <w:lang w:eastAsia="zh-CN"/>
              </w:rPr>
              <w:fldChar w:fldCharType="end"/>
            </w:r>
            <w:r w:rsidRPr="003561A3">
              <w:rPr>
                <w:rFonts w:eastAsia="STZhongsong" w:cs="Arial"/>
                <w:bCs/>
                <w:color w:val="000000"/>
                <w:sz w:val="24"/>
                <w:szCs w:val="24"/>
                <w:lang w:eastAsia="zh-CN"/>
              </w:rPr>
              <w:t xml:space="preserve"> of this Part D as notified by the Authority;</w:t>
            </w:r>
          </w:p>
        </w:tc>
      </w:tr>
      <w:tr w:rsidR="003561A3" w:rsidRPr="00FD33CE" w14:paraId="30B96935" w14:textId="77777777" w:rsidTr="000A440F">
        <w:tc>
          <w:tcPr>
            <w:tcW w:w="3191" w:type="dxa"/>
          </w:tcPr>
          <w:p w14:paraId="47A4F0EA" w14:textId="77777777" w:rsidR="003561A3" w:rsidRDefault="003561A3" w:rsidP="003561A3">
            <w:pPr>
              <w:pStyle w:val="Guidancenoteparagraphtext"/>
              <w:spacing w:after="0"/>
              <w:jc w:val="left"/>
              <w:rPr>
                <w:rFonts w:ascii="Calibri" w:hAnsi="Calibri" w:cs="Arial"/>
                <w:bCs/>
                <w:i w:val="0"/>
                <w:sz w:val="24"/>
              </w:rPr>
            </w:pPr>
            <w:r>
              <w:rPr>
                <w:rFonts w:ascii="Calibri" w:hAnsi="Calibri" w:cs="Arial"/>
                <w:bCs/>
                <w:i w:val="0"/>
                <w:sz w:val="24"/>
              </w:rPr>
              <w:t>“Fund Actuary”</w:t>
            </w:r>
          </w:p>
        </w:tc>
        <w:tc>
          <w:tcPr>
            <w:tcW w:w="5835" w:type="dxa"/>
          </w:tcPr>
          <w:p w14:paraId="1DBB2CFB"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a Fund Actuary as defined in Annex D3 to this Part D;</w:t>
            </w:r>
          </w:p>
        </w:tc>
      </w:tr>
      <w:tr w:rsidR="003561A3" w:rsidRPr="00FD33CE" w14:paraId="118E2028" w14:textId="77777777" w:rsidTr="000A440F">
        <w:tc>
          <w:tcPr>
            <w:tcW w:w="3191" w:type="dxa"/>
          </w:tcPr>
          <w:p w14:paraId="5405EFCB" w14:textId="77777777" w:rsidR="003561A3" w:rsidRDefault="003561A3" w:rsidP="003561A3">
            <w:pPr>
              <w:pStyle w:val="Guidancenoteparagraphtext"/>
              <w:spacing w:after="0"/>
              <w:jc w:val="left"/>
              <w:rPr>
                <w:rFonts w:ascii="Calibri" w:hAnsi="Calibri" w:cs="Arial"/>
                <w:bCs/>
                <w:i w:val="0"/>
                <w:sz w:val="24"/>
              </w:rPr>
            </w:pPr>
            <w:r>
              <w:rPr>
                <w:rFonts w:ascii="Calibri" w:hAnsi="Calibri" w:cs="Arial"/>
                <w:bCs/>
                <w:i w:val="0"/>
                <w:sz w:val="24"/>
              </w:rPr>
              <w:t>“LGPS”</w:t>
            </w:r>
          </w:p>
        </w:tc>
        <w:tc>
          <w:tcPr>
            <w:tcW w:w="5835" w:type="dxa"/>
          </w:tcPr>
          <w:p w14:paraId="02CD1AE9" w14:textId="77777777" w:rsidR="003561A3" w:rsidRPr="003561A3" w:rsidRDefault="003561A3" w:rsidP="003561A3">
            <w:pPr>
              <w:jc w:val="both"/>
              <w:rPr>
                <w:rFonts w:eastAsia="STZhongsong" w:cs="Arial"/>
                <w:bCs/>
                <w:color w:val="000000"/>
                <w:sz w:val="24"/>
                <w:szCs w:val="24"/>
                <w:lang w:eastAsia="zh-CN"/>
              </w:rPr>
            </w:pPr>
            <w:r w:rsidRPr="003561A3">
              <w:rPr>
                <w:rFonts w:eastAsia="STZhongsong" w:cs="Arial"/>
                <w:bCs/>
                <w:color w:val="000000"/>
                <w:sz w:val="24"/>
                <w:szCs w:val="24"/>
                <w:lang w:eastAsia="zh-CN"/>
              </w:rPr>
              <w:t>the scheme as defined in Annex D3 to this Part D; and</w:t>
            </w:r>
          </w:p>
        </w:tc>
      </w:tr>
      <w:tr w:rsidR="003561A3" w:rsidRPr="00FD33CE" w14:paraId="6210F667" w14:textId="77777777" w:rsidTr="000A440F">
        <w:tc>
          <w:tcPr>
            <w:tcW w:w="3191" w:type="dxa"/>
          </w:tcPr>
          <w:p w14:paraId="14746B43" w14:textId="77777777" w:rsidR="003561A3" w:rsidRDefault="003561A3" w:rsidP="003561A3">
            <w:pPr>
              <w:pStyle w:val="Guidancenoteparagraphtext"/>
              <w:spacing w:after="0"/>
              <w:jc w:val="left"/>
              <w:rPr>
                <w:rFonts w:ascii="Calibri" w:hAnsi="Calibri" w:cs="Arial"/>
                <w:bCs/>
                <w:i w:val="0"/>
                <w:sz w:val="24"/>
              </w:rPr>
            </w:pPr>
            <w:r>
              <w:rPr>
                <w:rFonts w:ascii="Calibri" w:hAnsi="Calibri" w:cs="Arial"/>
                <w:bCs/>
                <w:i w:val="0"/>
                <w:sz w:val="24"/>
              </w:rPr>
              <w:t>“NHSPS”</w:t>
            </w:r>
          </w:p>
        </w:tc>
        <w:tc>
          <w:tcPr>
            <w:tcW w:w="5835" w:type="dxa"/>
          </w:tcPr>
          <w:p w14:paraId="5143B3D1" w14:textId="77777777" w:rsidR="003561A3" w:rsidRPr="003561A3" w:rsidRDefault="003561A3" w:rsidP="003561A3">
            <w:pPr>
              <w:rPr>
                <w:rFonts w:eastAsia="STZhongsong" w:cs="Arial"/>
                <w:bCs/>
                <w:color w:val="000000"/>
                <w:sz w:val="24"/>
                <w:szCs w:val="24"/>
                <w:lang w:eastAsia="zh-CN"/>
              </w:rPr>
            </w:pPr>
            <w:r w:rsidRPr="003561A3">
              <w:rPr>
                <w:rFonts w:eastAsia="STZhongsong" w:cs="Arial"/>
                <w:bCs/>
                <w:color w:val="000000"/>
                <w:sz w:val="24"/>
                <w:szCs w:val="24"/>
                <w:lang w:eastAsia="zh-CN"/>
              </w:rPr>
              <w:t>the schemes as defined in Annex D2 to this Part D.</w:t>
            </w:r>
          </w:p>
          <w:p w14:paraId="2D5647E5" w14:textId="77777777" w:rsidR="003561A3" w:rsidRPr="003561A3" w:rsidRDefault="003561A3" w:rsidP="003561A3">
            <w:pPr>
              <w:jc w:val="both"/>
              <w:rPr>
                <w:rFonts w:eastAsia="STZhongsong" w:cs="Arial"/>
                <w:bCs/>
                <w:color w:val="000000"/>
                <w:sz w:val="24"/>
                <w:szCs w:val="24"/>
                <w:lang w:eastAsia="zh-CN"/>
              </w:rPr>
            </w:pPr>
          </w:p>
        </w:tc>
      </w:tr>
    </w:tbl>
    <w:p w14:paraId="3FC9C1EF" w14:textId="77777777" w:rsidR="00765BB3" w:rsidRDefault="00455076" w:rsidP="000A440F">
      <w:pPr>
        <w:pStyle w:val="Heading2"/>
        <w:rPr>
          <w:rFonts w:ascii="Calibri" w:hAnsi="Calibri" w:cs="Calibri"/>
          <w:sz w:val="24"/>
        </w:rPr>
      </w:pPr>
      <w:r w:rsidRPr="00765BB3">
        <w:rPr>
          <w:rFonts w:ascii="Calibri" w:hAnsi="Calibri" w:cs="Calibri"/>
          <w:sz w:val="24"/>
        </w:rPr>
        <w:t>P</w:t>
      </w:r>
      <w:r w:rsidR="00765BB3" w:rsidRPr="00765BB3">
        <w:rPr>
          <w:rFonts w:ascii="Calibri" w:hAnsi="Calibri" w:cs="Calibri"/>
          <w:sz w:val="24"/>
        </w:rPr>
        <w:t>ARTICIPATION</w:t>
      </w:r>
    </w:p>
    <w:p w14:paraId="3A21B29C" w14:textId="77777777" w:rsidR="00765BB3" w:rsidRPr="00D40AA3" w:rsidRDefault="00765BB3" w:rsidP="000A440F">
      <w:pPr>
        <w:pStyle w:val="Heading3"/>
        <w:rPr>
          <w:rFonts w:asciiTheme="minorHAnsi" w:hAnsiTheme="minorHAnsi" w:cstheme="minorHAnsi"/>
          <w:sz w:val="24"/>
          <w:szCs w:val="24"/>
        </w:rPr>
      </w:pPr>
      <w:r w:rsidRPr="00D40AA3">
        <w:rPr>
          <w:rFonts w:asciiTheme="minorHAnsi" w:hAnsiTheme="minorHAnsi" w:cstheme="minorHAnsi"/>
          <w:sz w:val="24"/>
          <w:szCs w:val="24"/>
        </w:rPr>
        <w:t>In respect of all or any Fair Deal Employees each of Annex D1: CSPS, Annex D2: NHSPS and/or Annex D3: LGPS shall apply, as appropriate.</w:t>
      </w:r>
    </w:p>
    <w:p w14:paraId="39CDDAC5" w14:textId="77777777" w:rsidR="00765BB3" w:rsidRPr="00D40AA3" w:rsidRDefault="00765BB3" w:rsidP="000A440F">
      <w:pPr>
        <w:pStyle w:val="Heading3"/>
        <w:rPr>
          <w:rFonts w:asciiTheme="minorHAnsi" w:hAnsiTheme="minorHAnsi" w:cstheme="minorHAnsi"/>
          <w:sz w:val="24"/>
          <w:szCs w:val="24"/>
        </w:rPr>
      </w:pPr>
      <w:r w:rsidRPr="00D40AA3">
        <w:rPr>
          <w:rFonts w:asciiTheme="minorHAnsi" w:hAnsiTheme="minorHAnsi" w:cstheme="minorHAnsi"/>
          <w:sz w:val="24"/>
          <w:szCs w:val="24"/>
        </w:rPr>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14:paraId="294E9813" w14:textId="77777777" w:rsidR="00765BB3" w:rsidRPr="00D40AA3" w:rsidRDefault="00765BB3" w:rsidP="00D40AA3">
      <w:pPr>
        <w:pStyle w:val="Heading3"/>
        <w:rPr>
          <w:rFonts w:asciiTheme="minorHAnsi" w:hAnsiTheme="minorHAnsi" w:cstheme="minorHAnsi"/>
        </w:rPr>
      </w:pPr>
      <w:r w:rsidRPr="00D40AA3">
        <w:rPr>
          <w:rFonts w:asciiTheme="minorHAnsi" w:hAnsiTheme="minorHAnsi" w:cstheme="minorHAnsi"/>
          <w:sz w:val="24"/>
          <w:szCs w:val="24"/>
        </w:rPr>
        <w:t>The Supplier undertakes:</w:t>
      </w:r>
    </w:p>
    <w:p w14:paraId="472CE8F1" w14:textId="77777777" w:rsidR="00765BB3" w:rsidRPr="00765BB3" w:rsidRDefault="00765BB3" w:rsidP="00765BB3">
      <w:pPr>
        <w:pStyle w:val="ScheduleText4"/>
        <w:jc w:val="both"/>
        <w:rPr>
          <w:rFonts w:asciiTheme="minorHAnsi" w:hAnsiTheme="minorHAnsi" w:cstheme="minorHAnsi"/>
        </w:rPr>
      </w:pPr>
      <w:r w:rsidRPr="00765BB3">
        <w:rPr>
          <w:rFonts w:asciiTheme="minorHAnsi" w:hAnsiTheme="minorHAnsi" w:cstheme="minorHAnsi"/>
        </w:rPr>
        <w:t xml:space="preserve">to pay to the Statutory Schemes all such amounts as are due under the relevant Admission Agreement and/or Direction Letter/Determination or </w:t>
      </w:r>
      <w:r w:rsidRPr="00765BB3">
        <w:rPr>
          <w:rFonts w:asciiTheme="minorHAnsi" w:hAnsiTheme="minorHAnsi" w:cstheme="minorHAnsi"/>
        </w:rPr>
        <w:lastRenderedPageBreak/>
        <w:t>otherwise and shall deduct and pay to the Statutory Schemes such employee contributions as are required; and</w:t>
      </w:r>
    </w:p>
    <w:p w14:paraId="20F14FCD" w14:textId="77777777" w:rsidR="00765BB3" w:rsidRPr="00765BB3" w:rsidRDefault="00765BB3" w:rsidP="000A440F">
      <w:pPr>
        <w:pStyle w:val="ScheduleText4"/>
        <w:jc w:val="both"/>
        <w:rPr>
          <w:rFonts w:asciiTheme="minorHAnsi" w:hAnsiTheme="minorHAnsi" w:cstheme="minorHAnsi"/>
        </w:rPr>
      </w:pPr>
      <w:r w:rsidRPr="00765BB3">
        <w:rPr>
          <w:rFonts w:asciiTheme="minorHAnsi" w:hAnsiTheme="minorHAnsi" w:cstheme="minorHAnsi"/>
        </w:rPr>
        <w:t xml:space="preserve">subject to </w:t>
      </w:r>
      <w:bookmarkStart w:id="57" w:name="_9kR3WTr2BD678wknoewrqyF"/>
      <w:r w:rsidRPr="00765BB3">
        <w:rPr>
          <w:rFonts w:asciiTheme="minorHAnsi" w:hAnsiTheme="minorHAnsi" w:cstheme="minorHAnsi"/>
        </w:rPr>
        <w:t xml:space="preserve">paragraph </w:t>
      </w:r>
      <w:bookmarkEnd w:id="57"/>
      <w:r w:rsidR="00777C55">
        <w:rPr>
          <w:rFonts w:asciiTheme="minorHAnsi" w:hAnsiTheme="minorHAnsi" w:cstheme="minorHAnsi"/>
        </w:rPr>
        <w:t>5</w:t>
      </w:r>
      <w:r w:rsidR="00054AB7">
        <w:rPr>
          <w:rFonts w:asciiTheme="minorHAnsi" w:hAnsiTheme="minorHAnsi" w:cstheme="minorHAnsi"/>
        </w:rPr>
        <w:t>.4</w:t>
      </w:r>
      <w:r w:rsidRPr="00765BB3">
        <w:rPr>
          <w:rFonts w:asciiTheme="minorHAnsi" w:hAnsiTheme="minorHAnsi" w:cstheme="minorHAnsi"/>
        </w:rPr>
        <w:t xml:space="preserve">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648F34AD" w14:textId="3C9F89D1" w:rsidR="00765BB3" w:rsidRDefault="00765BB3" w:rsidP="000A440F">
      <w:pPr>
        <w:pStyle w:val="Heading3"/>
        <w:rPr>
          <w:rFonts w:asciiTheme="minorHAnsi" w:hAnsiTheme="minorHAnsi" w:cstheme="minorHAnsi"/>
          <w:sz w:val="24"/>
          <w:szCs w:val="24"/>
        </w:rPr>
      </w:pPr>
      <w:r w:rsidRPr="00D40AA3">
        <w:rPr>
          <w:rFonts w:asciiTheme="minorHAnsi" w:hAnsiTheme="minorHAnsi" w:cstheme="minorHAnsi"/>
          <w:sz w:val="24"/>
          <w:szCs w:val="24"/>
        </w:rPr>
        <w:t>Where the Supplier is the Former Supplier (or a Sub-contractor is a sub-contractor of the Former Supplier) and there is no Relevant Transfer of the Fair Deal Employees because they remain continuously employed by the Supplier (or Sub-contractor) at the Operational Service Commencement Date, this</w:t>
      </w:r>
      <w:r w:rsidR="005512A0">
        <w:rPr>
          <w:rFonts w:asciiTheme="minorHAnsi" w:hAnsiTheme="minorHAnsi" w:cstheme="minorHAnsi"/>
          <w:sz w:val="24"/>
          <w:szCs w:val="24"/>
        </w:rPr>
        <w:t xml:space="preserve"> [Part D]</w:t>
      </w:r>
      <w:r w:rsidRPr="00D40AA3">
        <w:rPr>
          <w:rFonts w:asciiTheme="minorHAnsi" w:hAnsiTheme="minorHAnsi" w:cstheme="minorHAnsi"/>
          <w:sz w:val="24"/>
          <w:szCs w:val="24"/>
        </w:rPr>
        <w:t xml:space="preserve"> and its Annexes shall be modified accordingly so that the Supplier (or Sub-contractor) shall comply with its requirements from the Operational Service Commencement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Authority.</w:t>
      </w:r>
    </w:p>
    <w:p w14:paraId="64E4BC71" w14:textId="77777777" w:rsidR="00765BB3" w:rsidRDefault="00765BB3" w:rsidP="000A440F">
      <w:pPr>
        <w:pStyle w:val="Heading2"/>
        <w:rPr>
          <w:rFonts w:ascii="Calibri" w:hAnsi="Calibri" w:cs="Calibri"/>
          <w:sz w:val="24"/>
        </w:rPr>
      </w:pPr>
      <w:r>
        <w:rPr>
          <w:rFonts w:ascii="Calibri" w:hAnsi="Calibri" w:cs="Calibri"/>
          <w:sz w:val="24"/>
        </w:rPr>
        <w:t>PROVISION OF INFORMATION</w:t>
      </w:r>
    </w:p>
    <w:p w14:paraId="361E34F6" w14:textId="77777777" w:rsidR="00765BB3" w:rsidRPr="00D40AA3" w:rsidRDefault="00765BB3" w:rsidP="00765BB3">
      <w:pPr>
        <w:pStyle w:val="Heading3"/>
        <w:rPr>
          <w:rFonts w:asciiTheme="minorHAnsi" w:hAnsiTheme="minorHAnsi" w:cstheme="minorHAnsi"/>
          <w:sz w:val="24"/>
        </w:rPr>
      </w:pPr>
      <w:r w:rsidRPr="00D40AA3">
        <w:rPr>
          <w:rFonts w:asciiTheme="minorHAnsi" w:hAnsiTheme="minorHAnsi" w:cstheme="minorHAnsi"/>
          <w:sz w:val="24"/>
        </w:rPr>
        <w:t>The Supplier undertakes to the Authority:</w:t>
      </w:r>
    </w:p>
    <w:p w14:paraId="3FE28926" w14:textId="77777777" w:rsidR="00765BB3" w:rsidRPr="00D40AA3" w:rsidRDefault="00765BB3" w:rsidP="00D40AA3">
      <w:pPr>
        <w:pStyle w:val="Heading4"/>
        <w:rPr>
          <w:rFonts w:asciiTheme="minorHAnsi" w:hAnsiTheme="minorHAnsi" w:cstheme="minorHAnsi"/>
          <w:sz w:val="24"/>
          <w:szCs w:val="24"/>
        </w:rPr>
      </w:pPr>
      <w:r w:rsidRPr="00D40AA3">
        <w:rPr>
          <w:rFonts w:asciiTheme="minorHAnsi" w:hAnsiTheme="minorHAnsi" w:cstheme="minorHAnsi"/>
          <w:sz w:val="24"/>
          <w:szCs w:val="24"/>
        </w:rPr>
        <w:t xml:space="preserve">to provide all information which the Authority may reasonably request concerning matters referred to in this Part D as expeditiously as possible; </w:t>
      </w:r>
    </w:p>
    <w:p w14:paraId="70B45117" w14:textId="77777777" w:rsidR="00765BB3" w:rsidRPr="00D40AA3" w:rsidRDefault="00765BB3" w:rsidP="00D40AA3">
      <w:pPr>
        <w:pStyle w:val="Heading4"/>
        <w:rPr>
          <w:rFonts w:asciiTheme="minorHAnsi" w:hAnsiTheme="minorHAnsi" w:cstheme="minorHAnsi"/>
          <w:sz w:val="24"/>
          <w:szCs w:val="24"/>
        </w:rPr>
      </w:pPr>
      <w:r w:rsidRPr="00D40AA3">
        <w:rPr>
          <w:rFonts w:asciiTheme="minorHAnsi" w:hAnsiTheme="minorHAnsi" w:cstheme="minorHAnsi"/>
          <w:sz w:val="24"/>
          <w:szCs w:val="24"/>
        </w:rPr>
        <w:t>not to issue any announcements to any Fair Deal Employee prior to the Relevant Transfer Date concerning the matters stated in this Part D without the consent in writing of the Authority (such consent not to be unreasonably withheld or delayed); and</w:t>
      </w:r>
    </w:p>
    <w:p w14:paraId="5097DAD6" w14:textId="77777777" w:rsidR="00765BB3" w:rsidRPr="00D40AA3" w:rsidRDefault="00765BB3" w:rsidP="00D40AA3">
      <w:pPr>
        <w:pStyle w:val="Heading4"/>
        <w:rPr>
          <w:rFonts w:asciiTheme="minorHAnsi" w:hAnsiTheme="minorHAnsi" w:cstheme="minorHAnsi"/>
          <w:sz w:val="24"/>
          <w:szCs w:val="24"/>
        </w:rPr>
      </w:pPr>
      <w:r w:rsidRPr="00D40AA3">
        <w:rPr>
          <w:rFonts w:asciiTheme="minorHAnsi" w:hAnsiTheme="minorHAnsi" w:cstheme="minorHAnsi"/>
          <w:sz w:val="24"/>
          <w:szCs w:val="24"/>
        </w:rPr>
        <w:t>retain such records as would be necessary to manage the pension aspects in relation to any current or former Fair Deal Eligible Employees arising on expiry or termination of this Agreement.</w:t>
      </w:r>
    </w:p>
    <w:p w14:paraId="6CB32AC4" w14:textId="77777777" w:rsidR="00765BB3" w:rsidRDefault="00765BB3" w:rsidP="000A440F">
      <w:pPr>
        <w:pStyle w:val="Heading2"/>
        <w:rPr>
          <w:rFonts w:asciiTheme="minorHAnsi" w:hAnsiTheme="minorHAnsi" w:cstheme="minorHAnsi"/>
          <w:sz w:val="24"/>
          <w:szCs w:val="24"/>
        </w:rPr>
      </w:pPr>
      <w:r w:rsidRPr="00D40AA3">
        <w:rPr>
          <w:rFonts w:asciiTheme="minorHAnsi" w:hAnsiTheme="minorHAnsi" w:cstheme="minorHAnsi"/>
          <w:sz w:val="24"/>
          <w:szCs w:val="24"/>
        </w:rPr>
        <w:t>INDEMNITIES</w:t>
      </w:r>
    </w:p>
    <w:p w14:paraId="307C980A" w14:textId="77777777" w:rsidR="00765BB3" w:rsidRPr="00765BB3" w:rsidRDefault="00765BB3" w:rsidP="00765BB3">
      <w:pPr>
        <w:pStyle w:val="Heading3"/>
        <w:rPr>
          <w:rFonts w:asciiTheme="minorHAnsi" w:hAnsiTheme="minorHAnsi" w:cstheme="minorHAnsi"/>
          <w:sz w:val="24"/>
        </w:rPr>
      </w:pPr>
      <w:r w:rsidRPr="00765BB3">
        <w:rPr>
          <w:rFonts w:asciiTheme="minorHAnsi" w:hAnsiTheme="minorHAnsi" w:cstheme="minorHAnsi"/>
          <w:sz w:val="24"/>
        </w:rPr>
        <w:t>The Supplier shall indemnify and keep indemnified the Authority,  [NHS Pensions,] any Replacement Supplier and/or any Replacement Sub-contractor on demand from and against all and any Losses whatsoever suffered or incurred by it or them which:</w:t>
      </w:r>
    </w:p>
    <w:p w14:paraId="36E194C5" w14:textId="77777777" w:rsidR="00765BB3" w:rsidRPr="00765BB3" w:rsidRDefault="00765BB3" w:rsidP="00765BB3">
      <w:pPr>
        <w:pStyle w:val="Heading4"/>
        <w:rPr>
          <w:rFonts w:asciiTheme="minorHAnsi" w:hAnsiTheme="minorHAnsi" w:cstheme="minorHAnsi"/>
          <w:sz w:val="24"/>
        </w:rPr>
      </w:pPr>
      <w:r w:rsidRPr="00765BB3">
        <w:rPr>
          <w:rFonts w:asciiTheme="minorHAnsi" w:hAnsiTheme="minorHAnsi" w:cstheme="minorHAnsi"/>
          <w:sz w:val="24"/>
        </w:rPr>
        <w:t xml:space="preserve">arise out of or in connection with any liability towards all and any Fair Deal Employees in respect of service on or after the Relevant Transfer Date which arises from any breach by the Supplier of this Part D, and/or the CSPS Admission Agreement and/or the Direction Letter/Determination and/or the LGPS Admission Agreement; </w:t>
      </w:r>
    </w:p>
    <w:p w14:paraId="07151AF1" w14:textId="77777777" w:rsidR="00765BB3" w:rsidRPr="00765BB3" w:rsidRDefault="00765BB3" w:rsidP="00765BB3">
      <w:pPr>
        <w:pStyle w:val="Heading4"/>
        <w:rPr>
          <w:rFonts w:asciiTheme="minorHAnsi" w:hAnsiTheme="minorHAnsi" w:cstheme="minorHAnsi"/>
          <w:sz w:val="24"/>
        </w:rPr>
      </w:pPr>
      <w:r w:rsidRPr="00765BB3">
        <w:rPr>
          <w:rFonts w:asciiTheme="minorHAnsi" w:hAnsiTheme="minorHAnsi" w:cstheme="minorHAnsi"/>
          <w:sz w:val="24"/>
        </w:rPr>
        <w:lastRenderedPageBreak/>
        <w:t xml:space="preserve">relate to the payment of benefits under and/or participation in a pension scheme (as defined in section 150(1) Finance Act 2004) provided by the Supplier or a Sub-contractor on and after the Relevant Transfer Date until the date of termination or expiry of this Agreement, including the Statutory Schemes or any Broadly Comparable pension scheme provided in accordance with paragraphs 10 or 11 of this Part D; </w:t>
      </w:r>
    </w:p>
    <w:p w14:paraId="4FB74D11" w14:textId="77777777" w:rsidR="00765BB3" w:rsidRPr="00765BB3" w:rsidRDefault="00765BB3" w:rsidP="00765BB3">
      <w:pPr>
        <w:pStyle w:val="Heading4"/>
        <w:rPr>
          <w:rFonts w:asciiTheme="minorHAnsi" w:hAnsiTheme="minorHAnsi" w:cstheme="minorHAnsi"/>
          <w:sz w:val="24"/>
        </w:rPr>
      </w:pPr>
      <w:r w:rsidRPr="00765BB3">
        <w:rPr>
          <w:rFonts w:asciiTheme="minorHAnsi" w:hAnsiTheme="minorHAnsi" w:cstheme="minorHAnsi"/>
          <w:sz w:val="24"/>
        </w:rPr>
        <w:t>relate to claims by Fair Deal Employees of the Supplier and/or of any Sub-contractor or by any trade unions, elected employee representatives or staff associations in respect of all or any such Fair Deal Employees which Losses:</w:t>
      </w:r>
    </w:p>
    <w:p w14:paraId="461463E3" w14:textId="77777777" w:rsidR="00765BB3" w:rsidRPr="00765BB3" w:rsidRDefault="00765BB3" w:rsidP="00765BB3">
      <w:pPr>
        <w:pStyle w:val="Heading5"/>
        <w:rPr>
          <w:rFonts w:asciiTheme="minorHAnsi" w:hAnsiTheme="minorHAnsi" w:cstheme="minorHAnsi"/>
          <w:sz w:val="24"/>
        </w:rPr>
      </w:pPr>
      <w:r w:rsidRPr="00765BB3">
        <w:rPr>
          <w:rFonts w:asciiTheme="minorHAnsi" w:hAnsiTheme="minorHAnsi" w:cstheme="minorHAnsi"/>
          <w:sz w:val="24"/>
        </w:rPr>
        <w:t xml:space="preserve">relate to any rights to benefits under a pension scheme (as defined in section 150(1) Finance Act 2004) in respect of periods of employment on and after the Relevant Transfer Date until the date of termination or expiry of this Agreement; </w:t>
      </w:r>
    </w:p>
    <w:p w14:paraId="1748C5B9" w14:textId="77777777" w:rsidR="00765BB3" w:rsidRPr="00765BB3" w:rsidRDefault="00765BB3" w:rsidP="00765BB3">
      <w:pPr>
        <w:pStyle w:val="Heading5"/>
        <w:rPr>
          <w:rFonts w:asciiTheme="minorHAnsi" w:hAnsiTheme="minorHAnsi" w:cstheme="minorHAnsi"/>
          <w:sz w:val="24"/>
        </w:rPr>
      </w:pPr>
      <w:r w:rsidRPr="00765BB3">
        <w:rPr>
          <w:rFonts w:asciiTheme="minorHAnsi" w:hAnsiTheme="minorHAnsi" w:cstheme="minorHAnsi"/>
          <w:sz w:val="24"/>
        </w:rPr>
        <w:t>arise out of the failure of the Supplier and/or any relevant Sub-contractor to comply with the provisions of this Part D before the date of termination or expiry of this Agreement; and/or</w:t>
      </w:r>
    </w:p>
    <w:p w14:paraId="5DD5FDE8" w14:textId="77777777" w:rsidR="00765BB3" w:rsidRPr="00765BB3" w:rsidRDefault="00765BB3" w:rsidP="00765BB3">
      <w:pPr>
        <w:pStyle w:val="Heading4"/>
        <w:rPr>
          <w:rFonts w:asciiTheme="minorHAnsi" w:hAnsiTheme="minorHAnsi" w:cstheme="minorHAnsi"/>
          <w:sz w:val="24"/>
        </w:rPr>
      </w:pPr>
      <w:r w:rsidRPr="00765BB3">
        <w:rPr>
          <w:rFonts w:asciiTheme="minorHAnsi" w:hAnsiTheme="minorHAnsi" w:cstheme="minorHAnsi"/>
          <w:sz w:val="24"/>
        </w:rPr>
        <w:t>arise out of or in connection with the Supplier (or its Sub-contractor) allowing anyone who is not an NHSPS Fair Deal  Employee to join or claim membership of the NHSPS at any time during the Term.</w:t>
      </w:r>
    </w:p>
    <w:p w14:paraId="757A93DB" w14:textId="77777777" w:rsidR="00765BB3" w:rsidRPr="00765BB3" w:rsidRDefault="00765BB3" w:rsidP="00765BB3">
      <w:pPr>
        <w:pStyle w:val="Heading3"/>
        <w:rPr>
          <w:rFonts w:asciiTheme="minorHAnsi" w:hAnsiTheme="minorHAnsi" w:cstheme="minorHAnsi"/>
          <w:sz w:val="24"/>
        </w:rPr>
      </w:pPr>
      <w:r w:rsidRPr="00765BB3">
        <w:rPr>
          <w:rFonts w:asciiTheme="minorHAnsi" w:hAnsiTheme="minorHAnsi" w:cstheme="minorHAnsi"/>
          <w:sz w:val="24"/>
        </w:rPr>
        <w:t>The indemnities in this Part D and its Annexes:</w:t>
      </w:r>
    </w:p>
    <w:p w14:paraId="7A872BF2" w14:textId="77777777" w:rsidR="00765BB3" w:rsidRPr="00765BB3" w:rsidRDefault="00765BB3" w:rsidP="00D40AA3">
      <w:pPr>
        <w:pStyle w:val="Heading4"/>
        <w:rPr>
          <w:rFonts w:asciiTheme="minorHAnsi" w:hAnsiTheme="minorHAnsi" w:cstheme="minorHAnsi"/>
          <w:sz w:val="24"/>
        </w:rPr>
      </w:pPr>
      <w:r w:rsidRPr="00765BB3">
        <w:rPr>
          <w:rFonts w:asciiTheme="minorHAnsi" w:hAnsiTheme="minorHAnsi" w:cstheme="minorHAnsi"/>
          <w:sz w:val="24"/>
        </w:rPr>
        <w:t>shall survive termination of this Agreement; and</w:t>
      </w:r>
    </w:p>
    <w:p w14:paraId="2EADD8A1" w14:textId="5ED2C7D9" w:rsidR="00765BB3" w:rsidRPr="00765BB3" w:rsidRDefault="00765BB3" w:rsidP="00D40AA3">
      <w:pPr>
        <w:pStyle w:val="Heading4"/>
        <w:rPr>
          <w:rFonts w:asciiTheme="minorHAnsi" w:hAnsiTheme="minorHAnsi" w:cstheme="minorHAnsi"/>
          <w:sz w:val="24"/>
        </w:rPr>
      </w:pPr>
      <w:r w:rsidRPr="00765BB3">
        <w:rPr>
          <w:rFonts w:asciiTheme="minorHAnsi" w:hAnsiTheme="minorHAnsi" w:cstheme="minorHAnsi"/>
          <w:sz w:val="24"/>
        </w:rPr>
        <w:t>shall not be affected by the caps on liability contained in Clause 25 (Limitation</w:t>
      </w:r>
      <w:r w:rsidR="005512A0">
        <w:rPr>
          <w:rFonts w:asciiTheme="minorHAnsi" w:hAnsiTheme="minorHAnsi" w:cstheme="minorHAnsi"/>
          <w:sz w:val="24"/>
        </w:rPr>
        <w:t>s</w:t>
      </w:r>
      <w:r w:rsidRPr="00765BB3">
        <w:rPr>
          <w:rFonts w:asciiTheme="minorHAnsi" w:hAnsiTheme="minorHAnsi" w:cstheme="minorHAnsi"/>
          <w:sz w:val="24"/>
        </w:rPr>
        <w:t xml:space="preserve"> o</w:t>
      </w:r>
      <w:r w:rsidR="005512A0">
        <w:rPr>
          <w:rFonts w:asciiTheme="minorHAnsi" w:hAnsiTheme="minorHAnsi" w:cstheme="minorHAnsi"/>
          <w:sz w:val="24"/>
        </w:rPr>
        <w:t>n</w:t>
      </w:r>
      <w:r w:rsidRPr="00765BB3">
        <w:rPr>
          <w:rFonts w:asciiTheme="minorHAnsi" w:hAnsiTheme="minorHAnsi" w:cstheme="minorHAnsi"/>
          <w:sz w:val="24"/>
        </w:rPr>
        <w:t xml:space="preserve"> Liability).</w:t>
      </w:r>
    </w:p>
    <w:p w14:paraId="5E5C59C0" w14:textId="77777777" w:rsidR="00765BB3" w:rsidRPr="00213667" w:rsidRDefault="00765BB3" w:rsidP="000A440F">
      <w:pPr>
        <w:pStyle w:val="Heading2"/>
        <w:rPr>
          <w:rFonts w:asciiTheme="minorHAnsi" w:hAnsiTheme="minorHAnsi" w:cstheme="minorHAnsi"/>
          <w:sz w:val="24"/>
        </w:rPr>
      </w:pPr>
      <w:r w:rsidRPr="00213667">
        <w:rPr>
          <w:rFonts w:asciiTheme="minorHAnsi" w:hAnsiTheme="minorHAnsi" w:cstheme="minorHAnsi"/>
          <w:sz w:val="24"/>
        </w:rPr>
        <w:t>DISPUTES</w:t>
      </w:r>
    </w:p>
    <w:p w14:paraId="17EBFC9C" w14:textId="77777777" w:rsidR="00765BB3" w:rsidRPr="00765BB3" w:rsidRDefault="00765BB3" w:rsidP="00765BB3">
      <w:pPr>
        <w:pStyle w:val="Heading3"/>
        <w:rPr>
          <w:rFonts w:asciiTheme="minorHAnsi" w:hAnsiTheme="minorHAnsi" w:cstheme="minorHAnsi"/>
          <w:sz w:val="24"/>
        </w:rPr>
      </w:pPr>
      <w:r w:rsidRPr="00765BB3">
        <w:rPr>
          <w:rFonts w:asciiTheme="minorHAnsi" w:hAnsiTheme="minorHAnsi" w:cstheme="minorHAnsi"/>
          <w:sz w:val="24"/>
        </w:rPr>
        <w:t xml:space="preserve">The Dispute Resolution Procedure will not apply to any dispute (i) between the Authority and/or the Supplier or (ii) between their respective actuaries and/or the Fund Actuary about any of the actuarial matters referred to in this Part D and its Annexes shall in the absence of agreement between the Authority and/or the Supplier be referred to an independent Actuary: </w:t>
      </w:r>
    </w:p>
    <w:p w14:paraId="5346A8B0" w14:textId="77777777" w:rsidR="00765BB3" w:rsidRPr="00D40AA3" w:rsidRDefault="00765BB3" w:rsidP="00D40AA3">
      <w:pPr>
        <w:pStyle w:val="Heading4"/>
        <w:rPr>
          <w:rFonts w:asciiTheme="minorHAnsi" w:hAnsiTheme="minorHAnsi" w:cstheme="minorHAnsi"/>
          <w:sz w:val="24"/>
        </w:rPr>
      </w:pPr>
      <w:r w:rsidRPr="00D40AA3">
        <w:rPr>
          <w:rFonts w:asciiTheme="minorHAnsi" w:hAnsiTheme="minorHAnsi" w:cstheme="minorHAnsi"/>
          <w:sz w:val="24"/>
        </w:rPr>
        <w:t xml:space="preserve">who will act as an expert and not as an arbitrator; </w:t>
      </w:r>
    </w:p>
    <w:p w14:paraId="58C254BB" w14:textId="77777777" w:rsidR="00765BB3" w:rsidRPr="00D40AA3" w:rsidRDefault="00765BB3" w:rsidP="00D40AA3">
      <w:pPr>
        <w:pStyle w:val="Heading4"/>
        <w:rPr>
          <w:rFonts w:asciiTheme="minorHAnsi" w:hAnsiTheme="minorHAnsi" w:cstheme="minorHAnsi"/>
          <w:sz w:val="24"/>
        </w:rPr>
      </w:pPr>
      <w:r w:rsidRPr="00D40AA3">
        <w:rPr>
          <w:rFonts w:asciiTheme="minorHAnsi" w:hAnsiTheme="minorHAnsi" w:cstheme="minorHAnsi"/>
          <w:sz w:val="24"/>
        </w:rPr>
        <w:t xml:space="preserve">whose decision will be final and binding on the Authority and/or the Supplier; and </w:t>
      </w:r>
    </w:p>
    <w:p w14:paraId="3239803F" w14:textId="77777777" w:rsidR="00765BB3" w:rsidRPr="00D40AA3" w:rsidRDefault="00765BB3" w:rsidP="00D40AA3">
      <w:pPr>
        <w:pStyle w:val="Heading4"/>
        <w:rPr>
          <w:rFonts w:asciiTheme="minorHAnsi" w:hAnsiTheme="minorHAnsi" w:cstheme="minorHAnsi"/>
          <w:sz w:val="24"/>
        </w:rPr>
      </w:pPr>
      <w:r w:rsidRPr="00D40AA3">
        <w:rPr>
          <w:rFonts w:asciiTheme="minorHAnsi" w:hAnsiTheme="minorHAnsi" w:cstheme="minorHAnsi"/>
          <w:sz w:val="24"/>
        </w:rPr>
        <w:t>whose expenses shall be borne equally by the Authority and/or the Supplier unless the independent Actuary shall otherwise direct.</w:t>
      </w:r>
    </w:p>
    <w:p w14:paraId="62F9C375" w14:textId="77777777" w:rsidR="00765BB3" w:rsidRPr="00765BB3" w:rsidRDefault="00765BB3" w:rsidP="00765BB3">
      <w:pPr>
        <w:pStyle w:val="Heading3"/>
        <w:rPr>
          <w:rFonts w:asciiTheme="minorHAnsi" w:hAnsiTheme="minorHAnsi" w:cstheme="minorHAnsi"/>
          <w:sz w:val="24"/>
        </w:rPr>
      </w:pPr>
      <w:r w:rsidRPr="00765BB3">
        <w:rPr>
          <w:rFonts w:asciiTheme="minorHAnsi" w:hAnsiTheme="minorHAnsi" w:cstheme="minorHAnsi"/>
          <w:sz w:val="24"/>
        </w:rPr>
        <w:lastRenderedPageBreak/>
        <w:t xml:space="preserve">The independent Actuary shall be agreed by the Parties or, failing such agreement the independent Actuary shall be appointed by the President for the time being of the Institute and Faculty of Actuaries on the application by the Parties. </w:t>
      </w:r>
    </w:p>
    <w:p w14:paraId="22CC3FCA" w14:textId="77777777" w:rsidR="00765BB3" w:rsidRPr="00D40AA3" w:rsidRDefault="00213667" w:rsidP="00213667">
      <w:pPr>
        <w:pStyle w:val="Heading2"/>
        <w:rPr>
          <w:rFonts w:asciiTheme="minorHAnsi" w:hAnsiTheme="minorHAnsi" w:cstheme="minorHAnsi"/>
          <w:sz w:val="24"/>
        </w:rPr>
      </w:pPr>
      <w:r w:rsidRPr="00D40AA3">
        <w:rPr>
          <w:rFonts w:asciiTheme="minorHAnsi" w:hAnsiTheme="minorHAnsi" w:cstheme="minorHAnsi"/>
          <w:sz w:val="24"/>
        </w:rPr>
        <w:t>THIRD PARTY RIGHTS</w:t>
      </w:r>
    </w:p>
    <w:p w14:paraId="10B7EB86" w14:textId="77777777" w:rsidR="00213667" w:rsidRDefault="00213667" w:rsidP="00CE7954">
      <w:pPr>
        <w:pStyle w:val="Heading3"/>
        <w:rPr>
          <w:rFonts w:asciiTheme="minorHAnsi" w:hAnsiTheme="minorHAnsi" w:cstheme="minorHAnsi"/>
          <w:sz w:val="24"/>
        </w:rPr>
      </w:pPr>
      <w:r w:rsidRPr="00D40AA3">
        <w:rPr>
          <w:rFonts w:asciiTheme="minorHAnsi" w:hAnsiTheme="minorHAnsi" w:cstheme="minorHAnsi"/>
          <w:sz w:val="24"/>
        </w:rPr>
        <w:t xml:space="preserve">The Parties agree Clause 43 (Third Party Rights) does not apply and that the CRTPA applies to this Part D to the extent necessary to ensure that any Fair Deal Employee will have the right to enforce any obligation in respect of to him or her by the Supplier under this Part D, in his or her or its own right under section 1(1) of the CRTPA. </w:t>
      </w:r>
    </w:p>
    <w:p w14:paraId="7AD31D90" w14:textId="77777777" w:rsidR="00213667" w:rsidRDefault="00213667" w:rsidP="00CE7954">
      <w:pPr>
        <w:pStyle w:val="Heading3"/>
        <w:rPr>
          <w:rFonts w:asciiTheme="minorHAnsi" w:hAnsiTheme="minorHAnsi" w:cstheme="minorHAnsi"/>
          <w:sz w:val="24"/>
        </w:rPr>
      </w:pPr>
      <w:r w:rsidRPr="00D40AA3">
        <w:rPr>
          <w:rFonts w:asciiTheme="minorHAnsi" w:hAnsiTheme="minorHAnsi" w:cstheme="minorHAnsi"/>
          <w:sz w:val="24"/>
        </w:rPr>
        <w:t>Further, the Supplier must ensure that the CRTPA will apply to any Sub-contract to the extent necessary to ensure that any Fair Deal Employee will have the right to enforce any obligation owed to them by the Sub-contractor in his or her own right under section 1(1) of the CRTPA.</w:t>
      </w:r>
    </w:p>
    <w:p w14:paraId="10220BC3" w14:textId="77777777" w:rsidR="00213667" w:rsidRPr="00D40AA3" w:rsidRDefault="00213667" w:rsidP="00213667">
      <w:pPr>
        <w:pStyle w:val="Heading2"/>
        <w:rPr>
          <w:rFonts w:asciiTheme="minorHAnsi" w:hAnsiTheme="minorHAnsi" w:cstheme="minorHAnsi"/>
          <w:sz w:val="24"/>
        </w:rPr>
      </w:pPr>
      <w:r w:rsidRPr="00D40AA3">
        <w:rPr>
          <w:rFonts w:asciiTheme="minorHAnsi" w:hAnsiTheme="minorHAnsi" w:cstheme="minorHAnsi"/>
          <w:sz w:val="24"/>
        </w:rPr>
        <w:t>BREACH</w:t>
      </w:r>
    </w:p>
    <w:p w14:paraId="0529E16E" w14:textId="77777777" w:rsidR="00213667" w:rsidRPr="00213667" w:rsidRDefault="00213667" w:rsidP="00213667">
      <w:pPr>
        <w:pStyle w:val="Heading3"/>
        <w:rPr>
          <w:rFonts w:asciiTheme="minorHAnsi" w:hAnsiTheme="minorHAnsi" w:cstheme="minorHAnsi"/>
          <w:sz w:val="24"/>
        </w:rPr>
      </w:pPr>
      <w:r w:rsidRPr="00213667">
        <w:rPr>
          <w:rFonts w:asciiTheme="minorHAnsi" w:hAnsiTheme="minorHAnsi" w:cstheme="minorHAnsi"/>
          <w:sz w:val="24"/>
        </w:rPr>
        <w:t>The Supplier agrees to notify the Authority should it breach any obligations it has under this Part D and agrees that the Authority shall be entitled to terminate its Agreement for material Default in the event that the Supplier:</w:t>
      </w:r>
    </w:p>
    <w:p w14:paraId="32B9E52B" w14:textId="77777777" w:rsidR="00213667" w:rsidRPr="00D40AA3" w:rsidRDefault="00213667" w:rsidP="00213667">
      <w:pPr>
        <w:pStyle w:val="Heading4"/>
        <w:rPr>
          <w:rFonts w:asciiTheme="minorHAnsi" w:hAnsiTheme="minorHAnsi" w:cstheme="minorHAnsi"/>
          <w:sz w:val="24"/>
        </w:rPr>
      </w:pPr>
      <w:r w:rsidRPr="00D40AA3">
        <w:rPr>
          <w:rFonts w:asciiTheme="minorHAnsi" w:hAnsiTheme="minorHAnsi" w:cstheme="minorHAnsi"/>
          <w:sz w:val="24"/>
        </w:rPr>
        <w:t>commits an irremediable breach of any provision or obligation it has under this Part D; or</w:t>
      </w:r>
    </w:p>
    <w:p w14:paraId="209982E8" w14:textId="77777777" w:rsidR="00213667" w:rsidRPr="00D40AA3" w:rsidRDefault="00213667" w:rsidP="00213667">
      <w:pPr>
        <w:pStyle w:val="Heading4"/>
        <w:rPr>
          <w:rFonts w:asciiTheme="minorHAnsi" w:hAnsiTheme="minorHAnsi" w:cstheme="minorHAnsi"/>
          <w:sz w:val="24"/>
        </w:rPr>
      </w:pPr>
      <w:r w:rsidRPr="00D40AA3">
        <w:rPr>
          <w:rFonts w:asciiTheme="minorHAnsi" w:hAnsiTheme="minorHAnsi" w:cstheme="minorHAnsi"/>
          <w:sz w:val="24"/>
        </w:rPr>
        <w:t>commits a breach of any provision or obligation it has under this Part D which, where capable of remedy, it fails to remedy within a reasonable time and in any event within 28 days of the date of a notice from the Authority giving particulars of the breach and requiring the Supplier to remedy it.</w:t>
      </w:r>
    </w:p>
    <w:p w14:paraId="3C3FC16B" w14:textId="77777777" w:rsidR="00213667" w:rsidRPr="00D40AA3" w:rsidRDefault="00213667" w:rsidP="00213667">
      <w:pPr>
        <w:pStyle w:val="Heading2"/>
        <w:rPr>
          <w:rFonts w:asciiTheme="minorHAnsi" w:hAnsiTheme="minorHAnsi" w:cstheme="minorHAnsi"/>
          <w:sz w:val="24"/>
        </w:rPr>
      </w:pPr>
      <w:r w:rsidRPr="00D40AA3">
        <w:rPr>
          <w:rFonts w:asciiTheme="minorHAnsi" w:hAnsiTheme="minorHAnsi" w:cstheme="minorHAnsi"/>
          <w:sz w:val="24"/>
        </w:rPr>
        <w:t>TRANSFER TO ANOTHER EMPLOYER/SUB-CONTRACTORS</w:t>
      </w:r>
    </w:p>
    <w:p w14:paraId="74EBF61E" w14:textId="77777777" w:rsidR="00213667" w:rsidRPr="00D40AA3" w:rsidRDefault="00213667" w:rsidP="00213667">
      <w:pPr>
        <w:pStyle w:val="Heading3"/>
        <w:rPr>
          <w:rFonts w:asciiTheme="minorHAnsi" w:hAnsiTheme="minorHAnsi" w:cstheme="minorHAnsi"/>
          <w:sz w:val="24"/>
        </w:rPr>
      </w:pPr>
      <w:r w:rsidRPr="00D40AA3">
        <w:rPr>
          <w:rFonts w:asciiTheme="minorHAnsi" w:hAnsiTheme="minorHAnsi" w:cstheme="minorHAnsi"/>
          <w:sz w:val="24"/>
        </w:rPr>
        <w:t>Save on expiry or termination of this Agreement,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1B4DCB58" w14:textId="77777777" w:rsidR="00213667" w:rsidRPr="00D40AA3" w:rsidRDefault="00213667" w:rsidP="00D40AA3">
      <w:pPr>
        <w:pStyle w:val="Heading4"/>
        <w:rPr>
          <w:rFonts w:asciiTheme="minorHAnsi" w:hAnsiTheme="minorHAnsi" w:cstheme="minorHAnsi"/>
          <w:sz w:val="24"/>
          <w:szCs w:val="24"/>
        </w:rPr>
      </w:pPr>
      <w:r w:rsidRPr="00D40AA3">
        <w:rPr>
          <w:rFonts w:asciiTheme="minorHAnsi" w:hAnsiTheme="minorHAnsi" w:cstheme="minorHAnsi"/>
          <w:sz w:val="24"/>
          <w:szCs w:val="24"/>
        </w:rPr>
        <w:t xml:space="preserve">notify the Authority as far as reasonably practicable in advance of the transfer to allow the Authority to make the necessary arrangements for participation with the relevant Statutory Scheme(s); </w:t>
      </w:r>
    </w:p>
    <w:p w14:paraId="127EBEEC" w14:textId="77777777" w:rsidR="00213667" w:rsidRPr="00D40AA3" w:rsidRDefault="00213667" w:rsidP="00D40AA3">
      <w:pPr>
        <w:pStyle w:val="Heading4"/>
        <w:rPr>
          <w:rFonts w:asciiTheme="minorHAnsi" w:hAnsiTheme="minorHAnsi" w:cstheme="minorHAnsi"/>
          <w:sz w:val="24"/>
          <w:szCs w:val="24"/>
        </w:rPr>
      </w:pPr>
      <w:r w:rsidRPr="00D40AA3">
        <w:rPr>
          <w:rFonts w:asciiTheme="minorHAnsi" w:hAnsiTheme="minorHAnsi" w:cstheme="minorHAnsi"/>
          <w:sz w:val="24"/>
          <w:szCs w:val="24"/>
        </w:rPr>
        <w:t>consult with about, and inform those Fair Deal Eligible Employees of, the pension provisions relating to that transfer; and</w:t>
      </w:r>
    </w:p>
    <w:p w14:paraId="236F0FF2" w14:textId="77777777" w:rsidR="00213667" w:rsidRPr="00D40AA3" w:rsidRDefault="00213667" w:rsidP="00D40AA3">
      <w:pPr>
        <w:pStyle w:val="Heading4"/>
        <w:rPr>
          <w:rFonts w:asciiTheme="minorHAnsi" w:hAnsiTheme="minorHAnsi" w:cstheme="minorHAnsi"/>
        </w:rPr>
      </w:pPr>
      <w:r w:rsidRPr="00D40AA3">
        <w:rPr>
          <w:rFonts w:asciiTheme="minorHAnsi" w:hAnsiTheme="minorHAnsi" w:cstheme="minorHAnsi"/>
        </w:rPr>
        <w:lastRenderedPageBreak/>
        <w:t>procure that the employer to which the Fair Deal Eligible Employees are transferred (the "New Employer")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6C370D5" w14:textId="77777777" w:rsidR="00213667" w:rsidRPr="00D40AA3" w:rsidRDefault="00213667" w:rsidP="00213667">
      <w:pPr>
        <w:pStyle w:val="Heading2"/>
        <w:rPr>
          <w:rFonts w:asciiTheme="minorHAnsi" w:hAnsiTheme="minorHAnsi" w:cstheme="minorHAnsi"/>
          <w:sz w:val="24"/>
          <w:szCs w:val="24"/>
        </w:rPr>
      </w:pPr>
      <w:r w:rsidRPr="00D40AA3">
        <w:rPr>
          <w:rFonts w:asciiTheme="minorHAnsi" w:hAnsiTheme="minorHAnsi" w:cstheme="minorHAnsi"/>
          <w:sz w:val="24"/>
          <w:szCs w:val="24"/>
        </w:rPr>
        <w:t>PENSION ISSUES ON EXPIRY OR TERMINATION</w:t>
      </w:r>
    </w:p>
    <w:p w14:paraId="42CC84E1"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 xml:space="preserve">The provisions of Part E: </w:t>
      </w:r>
      <w:r w:rsidR="005D2EEC">
        <w:rPr>
          <w:rFonts w:asciiTheme="minorHAnsi" w:hAnsiTheme="minorHAnsi" w:cstheme="minorHAnsi"/>
          <w:sz w:val="24"/>
          <w:szCs w:val="24"/>
        </w:rPr>
        <w:t>Employment Exit Provisions</w:t>
      </w:r>
      <w:r w:rsidRPr="00D40AA3">
        <w:rPr>
          <w:rFonts w:asciiTheme="minorHAnsi" w:hAnsiTheme="minorHAnsi" w:cstheme="minorHAnsi"/>
          <w:sz w:val="24"/>
          <w:szCs w:val="24"/>
        </w:rPr>
        <w:t xml:space="preserve"> apply in relation to pension issues on expiry or termination of this Agreement.</w:t>
      </w:r>
    </w:p>
    <w:p w14:paraId="3B127BFD"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The Supplier shall (and shall procure that any of its Sub-contractors shall) prior to the termination of this Agreement provide all such co-operation and assistance (including co-operation and assistance from the Broadly Comparable pension scheme’s Actuary) as the Replacement Supplier and/or NHS Pension and/or CSPS and/or the relevant Administering Authority and/or the Authority may reasonably require, to enable the Replacement Supplier to participate in the appropriate Statutory Scheme in respect of any Fair Deal  Eligible Employee that remains eligible for New Fair Deal protection following a Service Transfer.</w:t>
      </w:r>
    </w:p>
    <w:p w14:paraId="4F2B60FE" w14:textId="77777777" w:rsidR="00FC2969" w:rsidRPr="00D40AA3" w:rsidRDefault="00FC2969" w:rsidP="00FC2969">
      <w:pPr>
        <w:pStyle w:val="Heading2"/>
        <w:rPr>
          <w:rFonts w:asciiTheme="minorHAnsi" w:hAnsiTheme="minorHAnsi" w:cstheme="minorHAnsi"/>
          <w:sz w:val="24"/>
          <w:szCs w:val="24"/>
        </w:rPr>
      </w:pPr>
      <w:bookmarkStart w:id="58" w:name="_Ref57381792"/>
      <w:r w:rsidRPr="00D40AA3">
        <w:rPr>
          <w:rFonts w:asciiTheme="minorHAnsi" w:hAnsiTheme="minorHAnsi" w:cstheme="minorHAnsi"/>
          <w:sz w:val="24"/>
          <w:szCs w:val="24"/>
        </w:rPr>
        <w:t>BROADLY COMPARABLE PENSION SCHEME ON RELEVANT TRANSFER DATE</w:t>
      </w:r>
      <w:bookmarkEnd w:id="58"/>
      <w:r w:rsidRPr="00D40AA3">
        <w:rPr>
          <w:rFonts w:asciiTheme="minorHAnsi" w:hAnsiTheme="minorHAnsi" w:cstheme="minorHAnsi"/>
          <w:sz w:val="24"/>
          <w:szCs w:val="24"/>
        </w:rPr>
        <w:t xml:space="preserve"> </w:t>
      </w:r>
    </w:p>
    <w:p w14:paraId="4E34C012"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 xml:space="preserve">If the terms of any of paragraphs </w:t>
      </w:r>
      <w:r w:rsidR="007C44F2">
        <w:rPr>
          <w:rFonts w:asciiTheme="minorHAnsi" w:hAnsiTheme="minorHAnsi" w:cstheme="minorHAnsi"/>
          <w:sz w:val="24"/>
          <w:szCs w:val="24"/>
        </w:rPr>
        <w:t>4</w:t>
      </w:r>
      <w:r w:rsidR="00E7161F">
        <w:rPr>
          <w:rFonts w:asciiTheme="minorHAnsi" w:hAnsiTheme="minorHAnsi" w:cstheme="minorHAnsi"/>
          <w:sz w:val="24"/>
          <w:szCs w:val="24"/>
        </w:rPr>
        <w:t>.1</w:t>
      </w:r>
      <w:r w:rsidRPr="00D40AA3">
        <w:rPr>
          <w:rFonts w:asciiTheme="minorHAnsi" w:hAnsiTheme="minorHAnsi" w:cstheme="minorHAnsi"/>
          <w:sz w:val="24"/>
          <w:szCs w:val="24"/>
        </w:rPr>
        <w:t xml:space="preserve"> of Annex D2: NHSPS or </w:t>
      </w:r>
      <w:r w:rsidR="007C44F2">
        <w:rPr>
          <w:rFonts w:asciiTheme="minorHAnsi" w:hAnsiTheme="minorHAnsi" w:cstheme="minorHAnsi"/>
          <w:sz w:val="24"/>
          <w:szCs w:val="24"/>
        </w:rPr>
        <w:t>3</w:t>
      </w:r>
      <w:r w:rsidR="00E7161F">
        <w:rPr>
          <w:rFonts w:asciiTheme="minorHAnsi" w:hAnsiTheme="minorHAnsi" w:cstheme="minorHAnsi"/>
          <w:sz w:val="24"/>
          <w:szCs w:val="24"/>
        </w:rPr>
        <w:t>.1</w:t>
      </w:r>
      <w:r w:rsidRPr="00D40AA3">
        <w:rPr>
          <w:rFonts w:asciiTheme="minorHAnsi" w:hAnsiTheme="minorHAnsi" w:cstheme="minorHAnsi"/>
          <w:sz w:val="24"/>
          <w:szCs w:val="24"/>
        </w:rPr>
        <w:t xml:space="preserve">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58B95D89"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Such Broadly Comparable pension scheme must be:</w:t>
      </w:r>
    </w:p>
    <w:p w14:paraId="5A46394B"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established by the Relevant Transfer Date;</w:t>
      </w:r>
    </w:p>
    <w:p w14:paraId="5310DAFF"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 xml:space="preserve">a registered pension scheme for the purposes of Part 4 of the Finance Act 2004; </w:t>
      </w:r>
    </w:p>
    <w:p w14:paraId="48AE3FEE"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 xml:space="preserve">capable of receiving a bulk transfer payment from the relevant Statutory Scheme or from a Former Supplier’s Broadly Comparable pension scheme (unless otherwise instructed by the Authority); </w:t>
      </w:r>
    </w:p>
    <w:p w14:paraId="5FD75863" w14:textId="77777777" w:rsidR="00FC2969" w:rsidRPr="00D40AA3" w:rsidRDefault="00FC2969" w:rsidP="00D40AA3">
      <w:pPr>
        <w:pStyle w:val="Heading4"/>
        <w:rPr>
          <w:sz w:val="24"/>
          <w:szCs w:val="24"/>
        </w:rPr>
      </w:pPr>
      <w:r w:rsidRPr="00D40AA3">
        <w:rPr>
          <w:rFonts w:asciiTheme="minorHAnsi" w:hAnsiTheme="minorHAnsi" w:cstheme="minorHAnsi"/>
          <w:sz w:val="24"/>
          <w:szCs w:val="24"/>
        </w:rPr>
        <w:t>capable of paying a bulk transfer payment to the Replacement Supplier’s Broadly Comparable pension scheme  (or the relevant Statutory Scheme if applicable) (unless otherwise instructed by the Authority); and</w:t>
      </w:r>
      <w:r w:rsidRPr="00D40AA3">
        <w:rPr>
          <w:sz w:val="24"/>
          <w:szCs w:val="24"/>
        </w:rPr>
        <w:t xml:space="preserve"> </w:t>
      </w:r>
    </w:p>
    <w:p w14:paraId="6366C061" w14:textId="77777777" w:rsidR="00FC2969" w:rsidRPr="00D40AA3" w:rsidRDefault="00FC2969" w:rsidP="00D40AA3">
      <w:pPr>
        <w:pStyle w:val="Heading4"/>
        <w:rPr>
          <w:rFonts w:asciiTheme="minorHAnsi" w:hAnsiTheme="minorHAnsi" w:cstheme="minorHAnsi"/>
          <w:sz w:val="24"/>
        </w:rPr>
      </w:pPr>
      <w:r w:rsidRPr="00D40AA3">
        <w:rPr>
          <w:rFonts w:asciiTheme="minorHAnsi" w:hAnsiTheme="minorHAnsi" w:cstheme="minorHAnsi"/>
          <w:sz w:val="24"/>
        </w:rPr>
        <w:t>maintained until such bulk transfer payments have been received or paid (unless otherwise instructed by the Authority).</w:t>
      </w:r>
    </w:p>
    <w:p w14:paraId="77EF3116"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lastRenderedPageBreak/>
        <w:t>Where the Supplier has provided a Broadly Comparable pension scheme  pursuant to the provisions of this paragraph 10, the Supplier shall (and shall procure that any of its Sub-contractors shall):</w:t>
      </w:r>
    </w:p>
    <w:p w14:paraId="2E3B0FC1" w14:textId="77777777" w:rsidR="00FC2969" w:rsidRPr="00D40AA3" w:rsidRDefault="00FC2969" w:rsidP="00D40AA3">
      <w:pPr>
        <w:pStyle w:val="Heading4"/>
        <w:rPr>
          <w:rFonts w:asciiTheme="minorHAnsi" w:hAnsiTheme="minorHAnsi" w:cstheme="minorHAnsi"/>
          <w:sz w:val="24"/>
        </w:rPr>
      </w:pPr>
      <w:r w:rsidRPr="00D40AA3">
        <w:rPr>
          <w:rFonts w:asciiTheme="minorHAnsi" w:hAnsiTheme="minorHAnsi" w:cstheme="minorHAnsi"/>
          <w:sz w:val="24"/>
        </w:rPr>
        <w:t>supply to the Authority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AD83535" w14:textId="77777777" w:rsidR="00FC2969" w:rsidRPr="00D40AA3" w:rsidRDefault="00FC2969" w:rsidP="00D40AA3">
      <w:pPr>
        <w:pStyle w:val="Heading4"/>
        <w:rPr>
          <w:rFonts w:asciiTheme="minorHAnsi" w:hAnsiTheme="minorHAnsi" w:cstheme="minorHAnsi"/>
          <w:sz w:val="24"/>
        </w:rPr>
      </w:pPr>
      <w:r w:rsidRPr="00D40AA3">
        <w:rPr>
          <w:rFonts w:asciiTheme="minorHAnsi" w:hAnsiTheme="minorHAnsi" w:cstheme="minorHAnsi"/>
          <w:sz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37E00C7" w14:textId="77777777" w:rsidR="00FC2969" w:rsidRPr="00D40AA3" w:rsidRDefault="00FC2969" w:rsidP="00D40AA3">
      <w:pPr>
        <w:pStyle w:val="Heading4"/>
        <w:rPr>
          <w:rFonts w:asciiTheme="minorHAnsi" w:hAnsiTheme="minorHAnsi" w:cstheme="minorHAnsi"/>
          <w:sz w:val="24"/>
        </w:rPr>
      </w:pPr>
      <w:r w:rsidRPr="00D40AA3">
        <w:rPr>
          <w:rFonts w:asciiTheme="minorHAnsi" w:hAnsiTheme="minorHAnsi" w:cstheme="minorHAnsi"/>
          <w:sz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Authority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   </w:t>
      </w:r>
    </w:p>
    <w:p w14:paraId="53F0B9EB" w14:textId="77777777" w:rsidR="00FC2969" w:rsidRPr="00D40AA3" w:rsidRDefault="00FC2969" w:rsidP="00D40AA3">
      <w:pPr>
        <w:pStyle w:val="Heading4"/>
        <w:rPr>
          <w:rFonts w:asciiTheme="minorHAnsi" w:hAnsiTheme="minorHAnsi" w:cstheme="minorHAnsi"/>
          <w:sz w:val="24"/>
        </w:rPr>
      </w:pPr>
      <w:r w:rsidRPr="00D40AA3">
        <w:rPr>
          <w:rFonts w:asciiTheme="minorHAnsi" w:hAnsiTheme="minorHAnsi" w:cstheme="minorHAnsi"/>
          <w:sz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5194E3A"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Where the Supplier has provided a Broadly Comparable pension scheme pursuant to the provisions of this paragraph 10, the Supplier shall (and shall procure that any of its Sub-contractors shall) prior to the termination of this Agreement:</w:t>
      </w:r>
    </w:p>
    <w:p w14:paraId="46DAE973" w14:textId="77777777" w:rsidR="00FC2969" w:rsidRPr="00D40AA3" w:rsidRDefault="00FC2969" w:rsidP="00D40AA3">
      <w:pPr>
        <w:pStyle w:val="Heading4"/>
        <w:rPr>
          <w:rFonts w:ascii="Calibri" w:hAnsi="Calibri" w:cs="Calibri"/>
          <w:sz w:val="24"/>
          <w:szCs w:val="24"/>
        </w:rPr>
      </w:pPr>
      <w:r w:rsidRPr="00D40AA3">
        <w:rPr>
          <w:rFonts w:ascii="Calibri" w:hAnsi="Calibri" w:cs="Calibri"/>
          <w:sz w:val="24"/>
          <w:szCs w:val="24"/>
        </w:rPr>
        <w:lastRenderedPageBreak/>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10.3(c) such that the element of the past service reserve amount which relates to such service credits shall be no lower than that required by the bulk transfer terms that were agreed in accordance with paragraph 10.3(c) but using the last day of the Fair Deal Eligible Employees’ employment with the Supplier or Sub-contractor (as appropriate) as the date used to determine the actuarial assumptions; and </w:t>
      </w:r>
    </w:p>
    <w:p w14:paraId="573ACD92" w14:textId="77777777" w:rsidR="00FC2969" w:rsidRPr="00D40AA3" w:rsidRDefault="00FC2969" w:rsidP="00D40AA3">
      <w:pPr>
        <w:pStyle w:val="Heading4"/>
        <w:rPr>
          <w:rFonts w:ascii="Calibri" w:hAnsi="Calibri" w:cs="Calibri"/>
          <w:sz w:val="24"/>
          <w:szCs w:val="24"/>
        </w:rPr>
      </w:pPr>
      <w:r w:rsidRPr="00D40AA3">
        <w:rPr>
          <w:rFonts w:ascii="Calibri" w:hAnsi="Calibri" w:cs="Calibri"/>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10.4(a) been complied with, the Supplier shall (or shall procure that the Sub-contractor shall) pay the amount of the difference to the Replacement Supplier’s Broadly Comparable pension scheme (or relevant Statutory Scheme if applicable) or as the Authority shall otherwise direct. The Supplier shall indemnify the Authority or the Replacement Supplier’s Broadly Comparable pension scheme (or the relevant Statutory Scheme if applicable) (as the Authority directs) for any failure to pay the difference as required under this paragraph.</w:t>
      </w:r>
    </w:p>
    <w:p w14:paraId="05ED505B" w14:textId="77777777" w:rsidR="00FC2969" w:rsidRPr="00D40AA3" w:rsidRDefault="00FC2969" w:rsidP="00FC2969">
      <w:pPr>
        <w:pStyle w:val="Heading2"/>
        <w:rPr>
          <w:rFonts w:asciiTheme="minorHAnsi" w:hAnsiTheme="minorHAnsi" w:cstheme="minorHAnsi"/>
          <w:sz w:val="24"/>
        </w:rPr>
      </w:pPr>
      <w:bookmarkStart w:id="59" w:name="_Ref57381819"/>
      <w:r w:rsidRPr="00D40AA3">
        <w:rPr>
          <w:rFonts w:asciiTheme="minorHAnsi" w:hAnsiTheme="minorHAnsi" w:cstheme="minorHAnsi"/>
          <w:sz w:val="24"/>
        </w:rPr>
        <w:t>BROADLY COMPARABLE PENSION SCHEME IN OTHER CIRCUMSTANCES</w:t>
      </w:r>
      <w:bookmarkEnd w:id="59"/>
    </w:p>
    <w:p w14:paraId="7C305F43" w14:textId="77777777" w:rsidR="00FC2969" w:rsidRPr="00D40AA3" w:rsidRDefault="00FC2969" w:rsidP="00FC2969">
      <w:pPr>
        <w:pStyle w:val="Heading3"/>
        <w:rPr>
          <w:rFonts w:asciiTheme="minorHAnsi" w:hAnsiTheme="minorHAnsi" w:cstheme="minorHAnsi"/>
          <w:sz w:val="24"/>
        </w:rPr>
      </w:pPr>
      <w:r w:rsidRPr="00D40AA3">
        <w:rPr>
          <w:rFonts w:asciiTheme="minorHAnsi" w:hAnsiTheme="minorHAnsi" w:cstheme="minorHAnsi"/>
          <w:sz w:val="24"/>
        </w:rPr>
        <w:t xml:space="preserve">If the terms of any of paragraphs </w:t>
      </w:r>
      <w:r w:rsidR="007C44F2">
        <w:rPr>
          <w:rFonts w:asciiTheme="minorHAnsi" w:hAnsiTheme="minorHAnsi" w:cstheme="minorHAnsi"/>
          <w:sz w:val="24"/>
        </w:rPr>
        <w:t>2</w:t>
      </w:r>
      <w:r w:rsidRPr="00D40AA3">
        <w:rPr>
          <w:rFonts w:asciiTheme="minorHAnsi" w:hAnsiTheme="minorHAnsi" w:cstheme="minorHAnsi"/>
          <w:sz w:val="24"/>
        </w:rPr>
        <w:t xml:space="preserve">.2 of Annex D1: CSPS, </w:t>
      </w:r>
      <w:r w:rsidR="007C44F2">
        <w:rPr>
          <w:rFonts w:asciiTheme="minorHAnsi" w:hAnsiTheme="minorHAnsi" w:cstheme="minorHAnsi"/>
          <w:sz w:val="24"/>
        </w:rPr>
        <w:t>5</w:t>
      </w:r>
      <w:r w:rsidRPr="00D40AA3">
        <w:rPr>
          <w:rFonts w:asciiTheme="minorHAnsi" w:hAnsiTheme="minorHAnsi" w:cstheme="minorHAnsi"/>
          <w:sz w:val="24"/>
        </w:rPr>
        <w:t xml:space="preserve">.2 of Annex D2: NHSPS and/or </w:t>
      </w:r>
      <w:r w:rsidR="007C44F2">
        <w:rPr>
          <w:rFonts w:asciiTheme="minorHAnsi" w:hAnsiTheme="minorHAnsi" w:cstheme="minorHAnsi"/>
          <w:sz w:val="24"/>
        </w:rPr>
        <w:t>3</w:t>
      </w:r>
      <w:r w:rsidRPr="00D40AA3">
        <w:rPr>
          <w:rFonts w:asciiTheme="minorHAnsi" w:hAnsiTheme="minorHAnsi" w:cstheme="minorHAnsi"/>
          <w:sz w:val="24"/>
        </w:rPr>
        <w:t>.2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Authority.</w:t>
      </w:r>
    </w:p>
    <w:p w14:paraId="66C393FC" w14:textId="77777777" w:rsidR="00FC2969" w:rsidRPr="00D40AA3" w:rsidRDefault="00FC2969" w:rsidP="00FC2969">
      <w:pPr>
        <w:pStyle w:val="Heading3"/>
        <w:rPr>
          <w:rFonts w:asciiTheme="minorHAnsi" w:hAnsiTheme="minorHAnsi" w:cstheme="minorHAnsi"/>
          <w:sz w:val="24"/>
        </w:rPr>
      </w:pPr>
      <w:r w:rsidRPr="00D40AA3">
        <w:rPr>
          <w:rFonts w:asciiTheme="minorHAnsi" w:hAnsiTheme="minorHAnsi" w:cstheme="minorHAnsi"/>
          <w:sz w:val="24"/>
        </w:rPr>
        <w:t>Such Broadly Comparable pension scheme must be:</w:t>
      </w:r>
    </w:p>
    <w:p w14:paraId="7811141E" w14:textId="77777777" w:rsidR="00FC2969" w:rsidRPr="00D40AA3" w:rsidRDefault="00FC2969" w:rsidP="00FC2969">
      <w:pPr>
        <w:pStyle w:val="Heading4"/>
        <w:rPr>
          <w:rFonts w:asciiTheme="minorHAnsi" w:hAnsiTheme="minorHAnsi" w:cstheme="minorHAnsi"/>
          <w:sz w:val="24"/>
        </w:rPr>
      </w:pPr>
      <w:r w:rsidRPr="00D40AA3">
        <w:rPr>
          <w:rFonts w:asciiTheme="minorHAnsi" w:hAnsiTheme="minorHAnsi" w:cstheme="minorHAnsi"/>
          <w:sz w:val="24"/>
        </w:rPr>
        <w:t>established by the date of cessation of participation in the Statutory Scheme;</w:t>
      </w:r>
    </w:p>
    <w:p w14:paraId="423DC07A" w14:textId="77777777" w:rsidR="00FC2969" w:rsidRPr="00D40AA3" w:rsidRDefault="00FC2969" w:rsidP="00FC2969">
      <w:pPr>
        <w:pStyle w:val="Heading4"/>
        <w:rPr>
          <w:rFonts w:asciiTheme="minorHAnsi" w:hAnsiTheme="minorHAnsi" w:cstheme="minorHAnsi"/>
          <w:sz w:val="24"/>
        </w:rPr>
      </w:pPr>
      <w:r w:rsidRPr="00D40AA3">
        <w:rPr>
          <w:rFonts w:asciiTheme="minorHAnsi" w:hAnsiTheme="minorHAnsi" w:cstheme="minorHAnsi"/>
          <w:sz w:val="24"/>
        </w:rPr>
        <w:lastRenderedPageBreak/>
        <w:t>a registered pension scheme for the purposes of Part 4 of the Finance Act 2004;</w:t>
      </w:r>
    </w:p>
    <w:p w14:paraId="560DF2A4" w14:textId="77777777" w:rsidR="00FC2969" w:rsidRPr="00D40AA3" w:rsidRDefault="00FC2969" w:rsidP="00FC2969">
      <w:pPr>
        <w:pStyle w:val="Heading4"/>
        <w:rPr>
          <w:rFonts w:asciiTheme="minorHAnsi" w:hAnsiTheme="minorHAnsi" w:cstheme="minorHAnsi"/>
          <w:sz w:val="24"/>
        </w:rPr>
      </w:pPr>
      <w:r w:rsidRPr="00D40AA3">
        <w:rPr>
          <w:rFonts w:asciiTheme="minorHAnsi" w:hAnsiTheme="minorHAnsi" w:cstheme="minorHAnsi"/>
          <w:sz w:val="24"/>
        </w:rPr>
        <w:t>capable of receiving a bulk transfer payment from the relevant Statutory Scheme (where instructed to do so by the Authority);</w:t>
      </w:r>
    </w:p>
    <w:p w14:paraId="7022741D" w14:textId="77777777" w:rsidR="00FC2969" w:rsidRPr="00D40AA3" w:rsidRDefault="00FC2969" w:rsidP="00FC2969">
      <w:pPr>
        <w:pStyle w:val="Heading4"/>
        <w:rPr>
          <w:rFonts w:asciiTheme="minorHAnsi" w:hAnsiTheme="minorHAnsi" w:cstheme="minorHAnsi"/>
          <w:sz w:val="24"/>
        </w:rPr>
      </w:pPr>
      <w:r w:rsidRPr="00D40AA3">
        <w:rPr>
          <w:rFonts w:asciiTheme="minorHAnsi" w:hAnsiTheme="minorHAnsi" w:cstheme="minorHAnsi"/>
          <w:sz w:val="24"/>
        </w:rPr>
        <w:t>capable of paying a bulk transfer payment to the Replacement Supplier’s Broadly Comparable pension scheme  (or the relevant Statutory Scheme if applicable) (unless otherwise instructed by the Authority); and</w:t>
      </w:r>
    </w:p>
    <w:p w14:paraId="74CD6402" w14:textId="77777777" w:rsidR="00FC2969" w:rsidRPr="00D40AA3" w:rsidRDefault="00FC2969" w:rsidP="00FC2969">
      <w:pPr>
        <w:pStyle w:val="Heading4"/>
        <w:rPr>
          <w:rFonts w:asciiTheme="minorHAnsi" w:hAnsiTheme="minorHAnsi" w:cstheme="minorHAnsi"/>
          <w:sz w:val="24"/>
        </w:rPr>
      </w:pPr>
      <w:r w:rsidRPr="00D40AA3">
        <w:rPr>
          <w:rFonts w:asciiTheme="minorHAnsi" w:hAnsiTheme="minorHAnsi" w:cstheme="minorHAnsi"/>
          <w:sz w:val="24"/>
        </w:rPr>
        <w:t>maintained until such bulk transfer payments have been received or paid (unless otherwise instructed by the Authority).</w:t>
      </w:r>
    </w:p>
    <w:p w14:paraId="06829B17"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Where the Supplier has provided a Broadly Comparable pension scheme  pursuant to the provisions of this paragraph 11, the Supplier shall (and shall procure that any of its Sub-contractors shall):</w:t>
      </w:r>
    </w:p>
    <w:p w14:paraId="5B84664B"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supply to the Authority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1553A25"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w:t>
      </w:r>
    </w:p>
    <w:p w14:paraId="3DA44A53"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where required to do so by the Authority,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Authority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14:paraId="62C4246C" w14:textId="77777777" w:rsidR="00FC2969" w:rsidRPr="00D40AA3" w:rsidRDefault="00FC2969" w:rsidP="00D40AA3">
      <w:pPr>
        <w:pStyle w:val="Heading4"/>
        <w:rPr>
          <w:rFonts w:asciiTheme="minorHAnsi" w:hAnsiTheme="minorHAnsi" w:cstheme="minorHAnsi"/>
          <w:sz w:val="24"/>
          <w:szCs w:val="24"/>
        </w:rPr>
      </w:pPr>
      <w:r w:rsidRPr="00D40AA3">
        <w:rPr>
          <w:rFonts w:asciiTheme="minorHAnsi" w:hAnsiTheme="minorHAnsi" w:cstheme="minorHAnsi"/>
          <w:sz w:val="24"/>
          <w:szCs w:val="24"/>
        </w:rPr>
        <w:lastRenderedPageBreak/>
        <w:t>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19B63979" w14:textId="77777777" w:rsidR="00FC2969" w:rsidRPr="00D40AA3" w:rsidRDefault="00FC2969" w:rsidP="00FC2969">
      <w:pPr>
        <w:pStyle w:val="Heading3"/>
        <w:rPr>
          <w:rFonts w:asciiTheme="minorHAnsi" w:hAnsiTheme="minorHAnsi" w:cstheme="minorHAnsi"/>
          <w:sz w:val="24"/>
          <w:szCs w:val="24"/>
        </w:rPr>
      </w:pPr>
      <w:r w:rsidRPr="00D40AA3">
        <w:rPr>
          <w:rFonts w:asciiTheme="minorHAnsi" w:hAnsiTheme="minorHAnsi" w:cstheme="minorHAnsi"/>
          <w:sz w:val="24"/>
          <w:szCs w:val="24"/>
        </w:rPr>
        <w:t xml:space="preserve">Where the Supplier has provided a Broadly Comparable pension scheme pursuant to the provisions of this paragraph 11, the Supplier shall (and shall procure that any of its Sub-contractors shall) prior to the termination of this Agreement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(“the Shortfall”),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Authority or the Replacement Supplier’s Broadly Comparable pension scheme (or the relevant Statutory Scheme if applicable) (as the Authority directs) for any failure to pay the Shortfall under this paragraph. </w:t>
      </w:r>
    </w:p>
    <w:p w14:paraId="7EC7A28E" w14:textId="77777777" w:rsidR="00FC2969" w:rsidRPr="004254D9" w:rsidRDefault="00FC2969" w:rsidP="00CE7954">
      <w:pPr>
        <w:pStyle w:val="Heading2"/>
        <w:rPr>
          <w:rFonts w:asciiTheme="minorHAnsi" w:hAnsiTheme="minorHAnsi" w:cstheme="minorHAnsi"/>
          <w:sz w:val="24"/>
          <w:szCs w:val="24"/>
        </w:rPr>
      </w:pPr>
      <w:r w:rsidRPr="00D40AA3">
        <w:rPr>
          <w:rFonts w:asciiTheme="minorHAnsi" w:hAnsiTheme="minorHAnsi" w:cstheme="minorHAnsi"/>
          <w:sz w:val="24"/>
          <w:szCs w:val="24"/>
        </w:rPr>
        <w:t>RIGHT OF SET-OFF</w:t>
      </w:r>
    </w:p>
    <w:p w14:paraId="4BB42C5A" w14:textId="77777777" w:rsidR="004254D9" w:rsidRPr="00D40AA3" w:rsidRDefault="004254D9" w:rsidP="004254D9">
      <w:pPr>
        <w:pStyle w:val="Heading3"/>
        <w:rPr>
          <w:rFonts w:asciiTheme="minorHAnsi" w:hAnsiTheme="minorHAnsi" w:cstheme="minorHAnsi"/>
          <w:sz w:val="24"/>
          <w:szCs w:val="24"/>
        </w:rPr>
      </w:pPr>
      <w:r w:rsidRPr="00D40AA3">
        <w:rPr>
          <w:rFonts w:asciiTheme="minorHAnsi" w:hAnsiTheme="minorHAnsi" w:cstheme="minorHAnsi"/>
          <w:sz w:val="24"/>
          <w:szCs w:val="24"/>
        </w:rPr>
        <w:t xml:space="preserve">The Authority shall have a right to set off against any payments due to the Supplier under this Agreement an amount equal to: </w:t>
      </w:r>
    </w:p>
    <w:p w14:paraId="5A1661D2" w14:textId="77777777" w:rsidR="004254D9" w:rsidRPr="00D40AA3" w:rsidRDefault="004254D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27B38910" w14:textId="77777777" w:rsidR="004254D9" w:rsidRPr="00D40AA3" w:rsidRDefault="004254D9" w:rsidP="00D40AA3">
      <w:pPr>
        <w:pStyle w:val="Heading4"/>
        <w:rPr>
          <w:rFonts w:asciiTheme="minorHAnsi" w:hAnsiTheme="minorHAnsi" w:cstheme="minorHAnsi"/>
          <w:sz w:val="24"/>
          <w:szCs w:val="24"/>
        </w:rPr>
      </w:pPr>
      <w:r w:rsidRPr="00D40AA3">
        <w:rPr>
          <w:rFonts w:asciiTheme="minorHAnsi" w:hAnsiTheme="minorHAnsi" w:cstheme="minorHAnsi"/>
          <w:sz w:val="24"/>
          <w:szCs w:val="24"/>
        </w:rPr>
        <w:lastRenderedPageBreak/>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2D9DE123" w14:textId="77777777" w:rsidR="004254D9" w:rsidRPr="00D40AA3" w:rsidRDefault="004254D9" w:rsidP="00D40AA3">
      <w:pPr>
        <w:pStyle w:val="Heading4"/>
        <w:rPr>
          <w:rFonts w:asciiTheme="minorHAnsi" w:hAnsiTheme="minorHAnsi" w:cstheme="minorHAnsi"/>
          <w:sz w:val="24"/>
          <w:szCs w:val="24"/>
        </w:rPr>
      </w:pPr>
      <w:r w:rsidRPr="00D40AA3">
        <w:rPr>
          <w:rFonts w:asciiTheme="minorHAnsi" w:hAnsiTheme="minorHAnsi" w:cstheme="minorHAnsi"/>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1CD2C9A5" w14:textId="77777777" w:rsidR="004254D9" w:rsidRPr="00D40AA3" w:rsidRDefault="004254D9" w:rsidP="00D40AA3">
      <w:pPr>
        <w:pStyle w:val="Heading3"/>
        <w:numPr>
          <w:ilvl w:val="0"/>
          <w:numId w:val="0"/>
        </w:numPr>
        <w:ind w:left="709"/>
        <w:rPr>
          <w:rFonts w:asciiTheme="minorHAnsi" w:hAnsiTheme="minorHAnsi" w:cstheme="minorHAnsi"/>
          <w:sz w:val="24"/>
          <w:szCs w:val="24"/>
        </w:rPr>
      </w:pPr>
      <w:r w:rsidRPr="00D40AA3">
        <w:rPr>
          <w:rFonts w:asciiTheme="minorHAnsi" w:hAnsiTheme="minorHAnsi" w:cstheme="minorHAnsi"/>
          <w:sz w:val="24"/>
          <w:szCs w:val="24"/>
        </w:rPr>
        <w:t>and shall pay such set off amount to the relevant Statutory Scheme.</w:t>
      </w:r>
    </w:p>
    <w:p w14:paraId="5D8E6ED2" w14:textId="77777777" w:rsidR="004254D9" w:rsidRPr="00D40AA3" w:rsidRDefault="004254D9" w:rsidP="004254D9">
      <w:pPr>
        <w:pStyle w:val="Heading3"/>
        <w:rPr>
          <w:rFonts w:asciiTheme="minorHAnsi" w:hAnsiTheme="minorHAnsi" w:cstheme="minorHAnsi"/>
          <w:sz w:val="24"/>
          <w:szCs w:val="24"/>
        </w:rPr>
      </w:pPr>
      <w:r w:rsidRPr="00D40AA3">
        <w:rPr>
          <w:rFonts w:asciiTheme="minorHAnsi" w:hAnsiTheme="minorHAnsi" w:cstheme="minorHAnsi"/>
          <w:sz w:val="24"/>
          <w:szCs w:val="24"/>
        </w:rPr>
        <w:t>The Authority shall also have a right to set off against any payments due to the Supplier  under this Agreement all reasonable costs and expenses incurred by the Authority as result of Paragraph 12.1 above.</w:t>
      </w:r>
    </w:p>
    <w:p w14:paraId="3C3E4AC0" w14:textId="77777777" w:rsidR="00213667" w:rsidRDefault="00213667" w:rsidP="00CE7954">
      <w:pPr>
        <w:pStyle w:val="Heading3"/>
        <w:numPr>
          <w:ilvl w:val="0"/>
          <w:numId w:val="0"/>
        </w:numPr>
        <w:ind w:left="709"/>
      </w:pPr>
    </w:p>
    <w:p w14:paraId="3CC68722" w14:textId="77777777" w:rsidR="004254D9" w:rsidRDefault="004254D9" w:rsidP="00CE7954"/>
    <w:p w14:paraId="273B05F6" w14:textId="77777777" w:rsidR="004254D9" w:rsidRDefault="004254D9" w:rsidP="00CE7954"/>
    <w:p w14:paraId="1E606358" w14:textId="77777777" w:rsidR="004254D9" w:rsidRDefault="004254D9" w:rsidP="00CE7954"/>
    <w:p w14:paraId="72CFEA8D" w14:textId="77777777" w:rsidR="004254D9" w:rsidRDefault="004254D9" w:rsidP="00CE7954"/>
    <w:p w14:paraId="2D661D48" w14:textId="77777777" w:rsidR="004254D9" w:rsidRDefault="004254D9" w:rsidP="00CE7954"/>
    <w:p w14:paraId="417E28F3" w14:textId="77777777" w:rsidR="004254D9" w:rsidRDefault="004254D9" w:rsidP="00CE7954"/>
    <w:p w14:paraId="1FF5CB4B" w14:textId="77777777" w:rsidR="004254D9" w:rsidRDefault="004254D9" w:rsidP="00CE7954"/>
    <w:p w14:paraId="3384CDFE" w14:textId="77777777" w:rsidR="004254D9" w:rsidRDefault="004254D9" w:rsidP="00CE7954"/>
    <w:p w14:paraId="08DF69A3" w14:textId="77777777" w:rsidR="004254D9" w:rsidRPr="004254D9" w:rsidRDefault="004254D9" w:rsidP="00D40AA3"/>
    <w:p w14:paraId="7DE435F4" w14:textId="77777777" w:rsidR="00213667" w:rsidRPr="00213667" w:rsidRDefault="00213667" w:rsidP="00D40AA3"/>
    <w:p w14:paraId="36F6C422" w14:textId="77777777" w:rsidR="00213667" w:rsidRPr="00213667" w:rsidRDefault="00213667" w:rsidP="00213667"/>
    <w:p w14:paraId="33CF14CF" w14:textId="77777777" w:rsidR="00213667" w:rsidRPr="00213667" w:rsidRDefault="00213667" w:rsidP="00D40AA3"/>
    <w:p w14:paraId="2A5E157A" w14:textId="77777777" w:rsidR="00765BB3" w:rsidRPr="00765BB3" w:rsidRDefault="00765BB3" w:rsidP="00D40AA3"/>
    <w:p w14:paraId="766ABFB6" w14:textId="77777777" w:rsidR="00765BB3" w:rsidRPr="00765BB3" w:rsidRDefault="00765BB3" w:rsidP="00D40AA3"/>
    <w:p w14:paraId="78499383" w14:textId="77777777" w:rsidR="00765BB3" w:rsidRPr="00D40AA3" w:rsidRDefault="00765BB3" w:rsidP="00D40AA3"/>
    <w:p w14:paraId="39AD0618" w14:textId="77777777" w:rsidR="00765BB3" w:rsidRPr="00765BB3" w:rsidRDefault="00765BB3" w:rsidP="00D40AA3"/>
    <w:p w14:paraId="3DCFAA26" w14:textId="77777777" w:rsidR="00765BB3" w:rsidRPr="00D40AA3" w:rsidRDefault="00765BB3" w:rsidP="00D40AA3">
      <w:pPr>
        <w:pStyle w:val="Heading1"/>
      </w:pPr>
    </w:p>
    <w:p w14:paraId="62BF4F11" w14:textId="3FC9655D" w:rsidR="004254D9" w:rsidRPr="007C23EB" w:rsidRDefault="004254D9" w:rsidP="004254D9">
      <w:pPr>
        <w:rPr>
          <w:sz w:val="28"/>
          <w:szCs w:val="28"/>
        </w:rPr>
      </w:pPr>
      <w:r w:rsidRPr="007C23EB">
        <w:rPr>
          <w:sz w:val="28"/>
          <w:szCs w:val="28"/>
        </w:rPr>
        <w:lastRenderedPageBreak/>
        <w:t>ANNEX D1 | CSPS</w:t>
      </w:r>
      <w:r w:rsidR="00526569">
        <w:rPr>
          <w:sz w:val="28"/>
          <w:szCs w:val="28"/>
        </w:rPr>
        <w:t xml:space="preserve"> – Not Applicable</w:t>
      </w:r>
    </w:p>
    <w:p w14:paraId="60492228" w14:textId="77777777" w:rsidR="004254D9" w:rsidRPr="007C23EB" w:rsidRDefault="004254D9" w:rsidP="00CE7954">
      <w:pPr>
        <w:pStyle w:val="Heading2"/>
        <w:rPr>
          <w:rFonts w:asciiTheme="minorHAnsi" w:hAnsiTheme="minorHAnsi" w:cstheme="minorHAnsi"/>
          <w:sz w:val="24"/>
          <w:szCs w:val="24"/>
        </w:rPr>
      </w:pPr>
      <w:r w:rsidRPr="007C23EB">
        <w:rPr>
          <w:rFonts w:asciiTheme="minorHAnsi" w:hAnsiTheme="minorHAnsi" w:cstheme="minorHAnsi"/>
          <w:sz w:val="24"/>
          <w:szCs w:val="24"/>
        </w:rPr>
        <w:t>DEFINITIONS</w:t>
      </w:r>
    </w:p>
    <w:p w14:paraId="70B03058" w14:textId="77777777" w:rsidR="004254D9" w:rsidRPr="007C23EB" w:rsidRDefault="004254D9" w:rsidP="00CE7954">
      <w:pPr>
        <w:pStyle w:val="Heading3"/>
        <w:rPr>
          <w:rFonts w:asciiTheme="minorHAnsi" w:hAnsiTheme="minorHAnsi" w:cstheme="minorHAnsi"/>
          <w:sz w:val="24"/>
          <w:szCs w:val="24"/>
        </w:rPr>
      </w:pPr>
      <w:r w:rsidRPr="007C23EB">
        <w:rPr>
          <w:rFonts w:asciiTheme="minorHAnsi" w:hAnsiTheme="minorHAnsi" w:cstheme="minorHAnsi"/>
          <w:sz w:val="24"/>
          <w:szCs w:val="24"/>
        </w:rPr>
        <w:t>In this Annex D1: CSPS to Part D: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5634"/>
      </w:tblGrid>
      <w:tr w:rsidR="004254D9" w:rsidRPr="007C23EB" w14:paraId="503BD9DA" w14:textId="77777777" w:rsidTr="00D55AC5">
        <w:tc>
          <w:tcPr>
            <w:tcW w:w="2790" w:type="dxa"/>
          </w:tcPr>
          <w:p w14:paraId="323B9BAD" w14:textId="77777777" w:rsidR="004254D9" w:rsidRPr="007C23EB" w:rsidRDefault="004254D9" w:rsidP="00D55AC5">
            <w:pPr>
              <w:pStyle w:val="StdBodyTextBold"/>
              <w:rPr>
                <w:rFonts w:asciiTheme="minorHAnsi" w:hAnsiTheme="minorHAnsi" w:cstheme="minorHAnsi"/>
              </w:rPr>
            </w:pPr>
            <w:r w:rsidRPr="007C23EB">
              <w:rPr>
                <w:rFonts w:asciiTheme="minorHAnsi" w:hAnsiTheme="minorHAnsi" w:cstheme="minorHAnsi"/>
              </w:rPr>
              <w:t>"CSPS Admission Agreement"</w:t>
            </w:r>
          </w:p>
        </w:tc>
        <w:tc>
          <w:tcPr>
            <w:tcW w:w="5661" w:type="dxa"/>
          </w:tcPr>
          <w:p w14:paraId="33D0117E" w14:textId="77777777" w:rsidR="004254D9" w:rsidRPr="007C23EB" w:rsidRDefault="004254D9" w:rsidP="00D55AC5">
            <w:pPr>
              <w:pStyle w:val="StdBodyText"/>
              <w:rPr>
                <w:rFonts w:asciiTheme="minorHAnsi" w:hAnsiTheme="minorHAnsi" w:cstheme="minorHAnsi"/>
              </w:rPr>
            </w:pPr>
            <w:r w:rsidRPr="007C23EB">
              <w:rPr>
                <w:rFonts w:asciiTheme="minorHAnsi" w:hAnsiTheme="minorHAnsi" w:cstheme="minorHAnsi"/>
              </w:rPr>
              <w:t>an admission agreement in the form available on the Civil Service Pensions website immediately prior to the Relevant Transfer Date to be entered into for the CSPS in respect of the Services;</w:t>
            </w:r>
          </w:p>
        </w:tc>
      </w:tr>
      <w:tr w:rsidR="004254D9" w:rsidRPr="007C23EB" w14:paraId="40C0B6B9" w14:textId="77777777" w:rsidTr="00D55AC5">
        <w:tc>
          <w:tcPr>
            <w:tcW w:w="2790" w:type="dxa"/>
          </w:tcPr>
          <w:p w14:paraId="23215A30" w14:textId="77777777" w:rsidR="004254D9" w:rsidRPr="007C23EB" w:rsidRDefault="004254D9" w:rsidP="00D55AC5">
            <w:pPr>
              <w:pStyle w:val="StdBodyTextBold"/>
              <w:rPr>
                <w:rFonts w:asciiTheme="minorHAnsi" w:hAnsiTheme="minorHAnsi" w:cstheme="minorHAnsi"/>
              </w:rPr>
            </w:pPr>
            <w:r w:rsidRPr="007C23EB">
              <w:rPr>
                <w:rFonts w:asciiTheme="minorHAnsi" w:hAnsiTheme="minorHAnsi" w:cstheme="minorHAnsi"/>
              </w:rPr>
              <w:t>"CSPS Eligible Employee"</w:t>
            </w:r>
          </w:p>
        </w:tc>
        <w:tc>
          <w:tcPr>
            <w:tcW w:w="5661" w:type="dxa"/>
          </w:tcPr>
          <w:p w14:paraId="518D9CAF" w14:textId="77777777" w:rsidR="004254D9" w:rsidRPr="007C23EB" w:rsidRDefault="004254D9" w:rsidP="00D55AC5">
            <w:pPr>
              <w:pStyle w:val="StdBodyText"/>
              <w:rPr>
                <w:rFonts w:asciiTheme="minorHAnsi" w:hAnsiTheme="minorHAnsi" w:cstheme="minorHAnsi"/>
              </w:rPr>
            </w:pPr>
            <w:r w:rsidRPr="007C23EB">
              <w:rPr>
                <w:rFonts w:asciiTheme="minorHAnsi" w:hAnsiTheme="minorHAnsi" w:cstheme="minorHAnsi"/>
              </w:rPr>
              <w:t>any CSPS Fair Deal Employee who at the relevant time is an active member or eligible to participate in the CSPS under a CSPS Admission Agreement;</w:t>
            </w:r>
          </w:p>
        </w:tc>
      </w:tr>
      <w:tr w:rsidR="004254D9" w:rsidRPr="007C23EB" w14:paraId="6D457126" w14:textId="77777777" w:rsidTr="00D55AC5">
        <w:tc>
          <w:tcPr>
            <w:tcW w:w="2790" w:type="dxa"/>
          </w:tcPr>
          <w:p w14:paraId="3C2EA62F" w14:textId="77777777" w:rsidR="004254D9" w:rsidRPr="007C23EB" w:rsidRDefault="004254D9" w:rsidP="00D55AC5">
            <w:pPr>
              <w:pStyle w:val="StdBodyTextBold"/>
              <w:rPr>
                <w:rFonts w:asciiTheme="minorHAnsi" w:hAnsiTheme="minorHAnsi" w:cstheme="minorHAnsi"/>
              </w:rPr>
            </w:pPr>
            <w:r w:rsidRPr="007C23EB">
              <w:rPr>
                <w:rFonts w:asciiTheme="minorHAnsi" w:hAnsiTheme="minorHAnsi" w:cstheme="minorHAnsi"/>
              </w:rPr>
              <w:t>“CSPS Fair Deal Employee”</w:t>
            </w:r>
          </w:p>
        </w:tc>
        <w:tc>
          <w:tcPr>
            <w:tcW w:w="5661" w:type="dxa"/>
          </w:tcPr>
          <w:p w14:paraId="64AA1DC8" w14:textId="77777777" w:rsidR="004254D9" w:rsidRPr="007C23EB" w:rsidRDefault="004254D9" w:rsidP="00D55AC5">
            <w:pPr>
              <w:pStyle w:val="StdBodyText"/>
              <w:rPr>
                <w:rFonts w:asciiTheme="minorHAnsi" w:hAnsiTheme="minorHAnsi" w:cstheme="minorHAnsi"/>
              </w:rPr>
            </w:pPr>
            <w:r w:rsidRPr="007C23EB">
              <w:rPr>
                <w:rFonts w:asciiTheme="minorHAnsi" w:hAnsiTheme="minorHAnsi" w:cstheme="minorHAnsi"/>
              </w:rPr>
              <w:t>a Fair Deal Employee who at the Relevant Transfer Date is or becomes entitled to protection in respect of the CSPS in accordance with the provisions of New Fair Deal;</w:t>
            </w:r>
          </w:p>
        </w:tc>
      </w:tr>
      <w:tr w:rsidR="004254D9" w:rsidRPr="007C23EB" w14:paraId="3ED9A78D" w14:textId="77777777" w:rsidTr="00D55AC5">
        <w:tc>
          <w:tcPr>
            <w:tcW w:w="2790" w:type="dxa"/>
          </w:tcPr>
          <w:p w14:paraId="1C12A370" w14:textId="77777777" w:rsidR="004254D9" w:rsidRPr="007C23EB" w:rsidRDefault="004254D9" w:rsidP="00D55AC5">
            <w:pPr>
              <w:pStyle w:val="StdBodyTextBold"/>
              <w:rPr>
                <w:rFonts w:asciiTheme="minorHAnsi" w:hAnsiTheme="minorHAnsi" w:cstheme="minorHAnsi"/>
              </w:rPr>
            </w:pPr>
            <w:r w:rsidRPr="007C23EB">
              <w:rPr>
                <w:rFonts w:asciiTheme="minorHAnsi" w:hAnsiTheme="minorHAnsi" w:cstheme="minorHAnsi"/>
              </w:rPr>
              <w:t>"CSPS"</w:t>
            </w:r>
          </w:p>
        </w:tc>
        <w:tc>
          <w:tcPr>
            <w:tcW w:w="5661" w:type="dxa"/>
          </w:tcPr>
          <w:p w14:paraId="1214B112" w14:textId="77777777" w:rsidR="004254D9" w:rsidRPr="007C23EB" w:rsidRDefault="004254D9" w:rsidP="00D55AC5">
            <w:pPr>
              <w:pStyle w:val="StdBodyText"/>
              <w:rPr>
                <w:rFonts w:asciiTheme="minorHAnsi" w:hAnsiTheme="minorHAnsi" w:cstheme="minorHAnsi"/>
              </w:rPr>
            </w:pPr>
            <w:r w:rsidRPr="007C23EB">
              <w:rPr>
                <w:rFonts w:asciiTheme="minorHAnsi" w:hAnsiTheme="minorHAnsi" w:cstheme="minorHAnsi"/>
              </w:rPr>
              <w:t xml:space="preserve">the Principal Civil Service Pension Scheme available to Civil Servants and employees of bodies under Schedule 1 of the Superannuation Act 1972 (and eligible employees of other bodies admitted to participate under a determination under </w:t>
            </w:r>
            <w:bookmarkStart w:id="60" w:name="_9kR3WTr2797EK5rcszv1GM9x36sbm5x5xifBTL3"/>
            <w:r w:rsidRPr="007C23EB">
              <w:rPr>
                <w:rFonts w:asciiTheme="minorHAnsi" w:hAnsiTheme="minorHAnsi" w:cstheme="minorHAnsi"/>
              </w:rPr>
              <w:t>section 25 of the Public Service Pensions Act 2013</w:t>
            </w:r>
            <w:bookmarkEnd w:id="60"/>
            <w:r w:rsidRPr="007C23EB">
              <w:rPr>
                <w:rFonts w:asciiTheme="minorHAnsi" w:hAnsiTheme="minorHAnsi" w:cstheme="minorHAnsi"/>
              </w:rPr>
              <w:t>),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3EFDA5EA" w14:textId="77777777" w:rsidR="004254D9" w:rsidRPr="007C23EB" w:rsidRDefault="004254D9" w:rsidP="00D40AA3">
      <w:pPr>
        <w:spacing w:after="0" w:line="240" w:lineRule="auto"/>
      </w:pPr>
    </w:p>
    <w:p w14:paraId="23D2C5BF" w14:textId="77777777" w:rsidR="004254D9" w:rsidRPr="007C23EB" w:rsidRDefault="004254D9" w:rsidP="006C3E01">
      <w:pPr>
        <w:pStyle w:val="Heading2"/>
        <w:spacing w:after="0"/>
        <w:ind w:left="0" w:firstLine="0"/>
        <w:rPr>
          <w:rFonts w:asciiTheme="minorHAnsi" w:hAnsiTheme="minorHAnsi" w:cstheme="minorHAnsi"/>
          <w:sz w:val="24"/>
        </w:rPr>
      </w:pPr>
      <w:r w:rsidRPr="007C23EB">
        <w:rPr>
          <w:rFonts w:asciiTheme="minorHAnsi" w:hAnsiTheme="minorHAnsi" w:cstheme="minorHAnsi"/>
          <w:sz w:val="24"/>
        </w:rPr>
        <w:t>FUTURE SERVICE BENEFITS</w:t>
      </w:r>
    </w:p>
    <w:p w14:paraId="67F8EBA7" w14:textId="77777777" w:rsidR="006C3E01" w:rsidRPr="007C23EB" w:rsidRDefault="006C3E01" w:rsidP="00D40AA3">
      <w:pPr>
        <w:spacing w:after="0" w:line="240" w:lineRule="auto"/>
      </w:pPr>
    </w:p>
    <w:p w14:paraId="53755982" w14:textId="77777777" w:rsidR="006C3E01" w:rsidRPr="007C23EB" w:rsidRDefault="004254D9" w:rsidP="006C3E01">
      <w:pPr>
        <w:pStyle w:val="Heading3"/>
        <w:spacing w:after="0"/>
        <w:ind w:left="0" w:firstLine="0"/>
        <w:rPr>
          <w:rFonts w:asciiTheme="minorHAnsi" w:hAnsiTheme="minorHAnsi" w:cstheme="minorHAnsi"/>
          <w:sz w:val="24"/>
        </w:rPr>
      </w:pPr>
      <w:r w:rsidRPr="007C23EB">
        <w:rPr>
          <w:rFonts w:asciiTheme="minorHAnsi" w:hAnsiTheme="minorHAnsi" w:cstheme="minorHAnsi"/>
          <w:sz w:val="24"/>
        </w:rPr>
        <w:t xml:space="preserve">In accordance with New Fair Deal, the Supplier and/or any of its Sub-contractors to which the employment of any CSPS Fair Deal Employee compulsorily transfers as a result of either the award of this Agreement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57F7A305" w14:textId="77777777" w:rsidR="006C3E01" w:rsidRPr="007C23EB" w:rsidRDefault="006C3E01" w:rsidP="00D40AA3">
      <w:pPr>
        <w:spacing w:after="0" w:line="240" w:lineRule="auto"/>
      </w:pPr>
    </w:p>
    <w:p w14:paraId="5235EC01" w14:textId="77777777" w:rsidR="003C6DC3" w:rsidRPr="007C23EB" w:rsidRDefault="004254D9" w:rsidP="00D40AA3">
      <w:pPr>
        <w:pStyle w:val="Heading3"/>
        <w:spacing w:after="0"/>
        <w:ind w:left="0" w:firstLine="0"/>
        <w:rPr>
          <w:rFonts w:asciiTheme="minorHAnsi" w:hAnsiTheme="minorHAnsi" w:cstheme="minorHAnsi"/>
        </w:rPr>
      </w:pPr>
      <w:r w:rsidRPr="007C23EB">
        <w:rPr>
          <w:rFonts w:asciiTheme="minorHAnsi" w:hAnsiTheme="minorHAnsi" w:cstheme="minorHAnsi"/>
          <w:sz w:val="24"/>
        </w:rPr>
        <w:t xml:space="preserve">If the Supplier and/or any of its Sub-contractors enters into a CSPS Admission Agreement in accordance with paragraph </w:t>
      </w:r>
      <w:r w:rsidR="00E7161F" w:rsidRPr="007C23EB">
        <w:rPr>
          <w:rFonts w:asciiTheme="minorHAnsi" w:hAnsiTheme="minorHAnsi" w:cstheme="minorHAnsi"/>
          <w:sz w:val="24"/>
        </w:rPr>
        <w:t>2</w:t>
      </w:r>
      <w:r w:rsidRPr="007C23EB">
        <w:rPr>
          <w:rFonts w:asciiTheme="minorHAnsi" w:hAnsiTheme="minorHAnsi" w:cstheme="minorHAnsi"/>
          <w:sz w:val="24"/>
        </w:rPr>
        <w:t>.1 but the CSPS Admission Agreement is terminated during the term of this Agreement for any reason at a time when the Supplier or Sub-contractor still employs any CSPS Eligible Employees, the Supplier shall (and procure that its Sub-contractors shall) at no extra cost to the Authority, offer the remaining CSPS Eligible Employees membership of a pension scheme which is Broadly Comparable to the CSPS on the date those CSPS Eligible Employees ceased to participate in the CSPS in accordance with the provisions of paragraph 11 of Part D.</w:t>
      </w:r>
    </w:p>
    <w:p w14:paraId="79ABBF7F" w14:textId="77777777" w:rsidR="003C6DC3" w:rsidRPr="007C23EB" w:rsidRDefault="003C6DC3" w:rsidP="003C6DC3">
      <w:pPr>
        <w:rPr>
          <w:sz w:val="24"/>
        </w:rPr>
      </w:pPr>
    </w:p>
    <w:p w14:paraId="4CDE62DF" w14:textId="77777777" w:rsidR="006C3E01" w:rsidRPr="00C01050" w:rsidRDefault="006C3E01" w:rsidP="003C6DC3">
      <w:pPr>
        <w:rPr>
          <w:strike/>
          <w:sz w:val="24"/>
        </w:rPr>
      </w:pPr>
    </w:p>
    <w:p w14:paraId="0A83E90B" w14:textId="77777777" w:rsidR="006C3E01" w:rsidRPr="00C01050" w:rsidRDefault="006C3E01" w:rsidP="003C6DC3">
      <w:pPr>
        <w:rPr>
          <w:strike/>
          <w:sz w:val="24"/>
        </w:rPr>
      </w:pPr>
    </w:p>
    <w:p w14:paraId="01901148" w14:textId="77777777" w:rsidR="006C3E01" w:rsidRPr="00C01050" w:rsidRDefault="006C3E01" w:rsidP="003C6DC3">
      <w:pPr>
        <w:rPr>
          <w:strike/>
          <w:sz w:val="24"/>
        </w:rPr>
      </w:pPr>
    </w:p>
    <w:p w14:paraId="0EF3B92C" w14:textId="77777777" w:rsidR="006C3E01" w:rsidRPr="00C01050" w:rsidRDefault="006C3E01" w:rsidP="003C6DC3">
      <w:pPr>
        <w:rPr>
          <w:strike/>
          <w:sz w:val="24"/>
        </w:rPr>
      </w:pPr>
    </w:p>
    <w:p w14:paraId="37138170" w14:textId="77777777" w:rsidR="006C3E01" w:rsidRPr="00C01050" w:rsidRDefault="006C3E01" w:rsidP="003C6DC3">
      <w:pPr>
        <w:rPr>
          <w:strike/>
          <w:sz w:val="24"/>
        </w:rPr>
      </w:pPr>
    </w:p>
    <w:p w14:paraId="02596A5D" w14:textId="77777777" w:rsidR="006C3E01" w:rsidRPr="00C01050" w:rsidRDefault="006C3E01" w:rsidP="003C6DC3">
      <w:pPr>
        <w:rPr>
          <w:strike/>
          <w:sz w:val="24"/>
        </w:rPr>
      </w:pPr>
    </w:p>
    <w:p w14:paraId="3B52244A" w14:textId="77777777" w:rsidR="006C3E01" w:rsidRPr="00C01050" w:rsidRDefault="006C3E01" w:rsidP="003C6DC3">
      <w:pPr>
        <w:rPr>
          <w:strike/>
          <w:sz w:val="24"/>
        </w:rPr>
      </w:pPr>
    </w:p>
    <w:p w14:paraId="5946EEB2" w14:textId="77777777" w:rsidR="006C3E01" w:rsidRPr="00C01050" w:rsidRDefault="006C3E01" w:rsidP="003C6DC3">
      <w:pPr>
        <w:rPr>
          <w:strike/>
          <w:sz w:val="24"/>
        </w:rPr>
      </w:pPr>
    </w:p>
    <w:p w14:paraId="113FFBE8" w14:textId="77777777" w:rsidR="006C3E01" w:rsidRPr="00C01050" w:rsidRDefault="006C3E01" w:rsidP="003C6DC3">
      <w:pPr>
        <w:rPr>
          <w:strike/>
          <w:sz w:val="24"/>
        </w:rPr>
      </w:pPr>
    </w:p>
    <w:p w14:paraId="5EAFB391" w14:textId="77777777" w:rsidR="006C3E01" w:rsidRPr="00C01050" w:rsidRDefault="006C3E01" w:rsidP="003C6DC3">
      <w:pPr>
        <w:rPr>
          <w:strike/>
          <w:sz w:val="24"/>
        </w:rPr>
      </w:pPr>
    </w:p>
    <w:p w14:paraId="1588BC09" w14:textId="77777777" w:rsidR="006C3E01" w:rsidRPr="00C01050" w:rsidRDefault="006C3E01" w:rsidP="003C6DC3">
      <w:pPr>
        <w:rPr>
          <w:strike/>
          <w:sz w:val="24"/>
        </w:rPr>
      </w:pPr>
    </w:p>
    <w:p w14:paraId="39A27080" w14:textId="77777777" w:rsidR="006C3E01" w:rsidRPr="00C01050" w:rsidRDefault="006C3E01" w:rsidP="003C6DC3">
      <w:pPr>
        <w:rPr>
          <w:strike/>
          <w:sz w:val="24"/>
        </w:rPr>
      </w:pPr>
    </w:p>
    <w:p w14:paraId="27C2A010" w14:textId="77777777" w:rsidR="006C3E01" w:rsidRPr="00C01050" w:rsidRDefault="006C3E01" w:rsidP="003C6DC3">
      <w:pPr>
        <w:rPr>
          <w:strike/>
          <w:sz w:val="24"/>
        </w:rPr>
      </w:pPr>
    </w:p>
    <w:p w14:paraId="70835D2D" w14:textId="77777777" w:rsidR="006C3E01" w:rsidRPr="00C01050" w:rsidRDefault="006C3E01" w:rsidP="003C6DC3">
      <w:pPr>
        <w:rPr>
          <w:strike/>
          <w:sz w:val="24"/>
        </w:rPr>
      </w:pPr>
    </w:p>
    <w:p w14:paraId="7A9A7F9B" w14:textId="77777777" w:rsidR="006C3E01" w:rsidRPr="00C01050" w:rsidRDefault="006C3E01" w:rsidP="003C6DC3">
      <w:pPr>
        <w:rPr>
          <w:strike/>
          <w:sz w:val="24"/>
        </w:rPr>
      </w:pPr>
    </w:p>
    <w:p w14:paraId="141E4BAE" w14:textId="77777777" w:rsidR="006C3E01" w:rsidRPr="00C01050" w:rsidRDefault="006C3E01" w:rsidP="003C6DC3">
      <w:pPr>
        <w:rPr>
          <w:strike/>
          <w:sz w:val="24"/>
        </w:rPr>
      </w:pPr>
    </w:p>
    <w:p w14:paraId="694A1B1D" w14:textId="77777777" w:rsidR="006C3E01" w:rsidRPr="00C01050" w:rsidRDefault="006C3E01" w:rsidP="003C6DC3">
      <w:pPr>
        <w:rPr>
          <w:strike/>
          <w:sz w:val="24"/>
        </w:rPr>
      </w:pPr>
    </w:p>
    <w:p w14:paraId="5AFF1D9F" w14:textId="77777777" w:rsidR="006C3E01" w:rsidRDefault="006C3E01" w:rsidP="003C6DC3">
      <w:pPr>
        <w:rPr>
          <w:sz w:val="24"/>
        </w:rPr>
      </w:pPr>
    </w:p>
    <w:p w14:paraId="082040CB" w14:textId="77777777" w:rsidR="006C3E01" w:rsidRDefault="006C3E01" w:rsidP="003C6DC3">
      <w:pPr>
        <w:rPr>
          <w:sz w:val="24"/>
        </w:rPr>
      </w:pPr>
    </w:p>
    <w:p w14:paraId="58627207" w14:textId="77777777" w:rsidR="006C3E01" w:rsidRDefault="006C3E01" w:rsidP="003C6DC3">
      <w:pPr>
        <w:rPr>
          <w:sz w:val="24"/>
        </w:rPr>
      </w:pPr>
    </w:p>
    <w:p w14:paraId="53BD5EEB" w14:textId="22A08D9E" w:rsidR="006C3E01" w:rsidRPr="00F62066" w:rsidRDefault="006C3E01" w:rsidP="006C3E01">
      <w:pPr>
        <w:rPr>
          <w:sz w:val="28"/>
          <w:szCs w:val="28"/>
        </w:rPr>
      </w:pPr>
      <w:r w:rsidRPr="00F62066">
        <w:rPr>
          <w:sz w:val="28"/>
          <w:szCs w:val="28"/>
        </w:rPr>
        <w:lastRenderedPageBreak/>
        <w:t>ANNEX D2 | NHSPS</w:t>
      </w:r>
      <w:r w:rsidR="00526569">
        <w:rPr>
          <w:sz w:val="28"/>
          <w:szCs w:val="28"/>
        </w:rPr>
        <w:t xml:space="preserve"> </w:t>
      </w:r>
      <w:r w:rsidR="005D4920">
        <w:rPr>
          <w:sz w:val="28"/>
          <w:szCs w:val="28"/>
        </w:rPr>
        <w:t>– Not Applicable</w:t>
      </w:r>
    </w:p>
    <w:p w14:paraId="22EF3830" w14:textId="77777777" w:rsidR="00E86781" w:rsidRPr="00F62066" w:rsidRDefault="00E86781" w:rsidP="00CE7954">
      <w:pPr>
        <w:pStyle w:val="Heading2"/>
        <w:numPr>
          <w:ilvl w:val="1"/>
          <w:numId w:val="58"/>
        </w:numPr>
        <w:rPr>
          <w:rFonts w:asciiTheme="minorHAnsi" w:hAnsiTheme="minorHAnsi"/>
          <w:sz w:val="28"/>
          <w:szCs w:val="24"/>
        </w:rPr>
      </w:pPr>
      <w:r w:rsidRPr="00F62066">
        <w:rPr>
          <w:rFonts w:asciiTheme="minorHAnsi" w:hAnsiTheme="minorHAnsi" w:cstheme="minorHAnsi"/>
          <w:sz w:val="24"/>
        </w:rPr>
        <w:t>DEFINITIONS</w:t>
      </w:r>
    </w:p>
    <w:p w14:paraId="4E4B429B" w14:textId="4D2E13FF" w:rsidR="006C3E01" w:rsidRPr="00F62066" w:rsidRDefault="006C3E01" w:rsidP="00D40AA3">
      <w:pPr>
        <w:pStyle w:val="Heading3"/>
        <w:numPr>
          <w:ilvl w:val="2"/>
          <w:numId w:val="58"/>
        </w:numPr>
        <w:rPr>
          <w:rFonts w:asciiTheme="minorHAnsi" w:hAnsiTheme="minorHAnsi"/>
          <w:sz w:val="32"/>
          <w:szCs w:val="24"/>
        </w:rPr>
      </w:pPr>
      <w:r w:rsidRPr="00F62066">
        <w:rPr>
          <w:rFonts w:asciiTheme="minorHAnsi" w:hAnsiTheme="minorHAnsi" w:cstheme="minorHAnsi"/>
          <w:sz w:val="24"/>
        </w:rPr>
        <w:t>In this</w:t>
      </w:r>
      <w:r w:rsidR="005512A0" w:rsidRPr="00F62066">
        <w:rPr>
          <w:rFonts w:asciiTheme="minorHAnsi" w:hAnsiTheme="minorHAnsi" w:cstheme="minorHAnsi"/>
          <w:sz w:val="24"/>
        </w:rPr>
        <w:t xml:space="preserve"> Annex D2</w:t>
      </w:r>
      <w:r w:rsidRPr="00F62066">
        <w:rPr>
          <w:rFonts w:asciiTheme="minorHAnsi" w:hAnsiTheme="minorHAnsi" w:cstheme="minorHAnsi"/>
          <w:sz w:val="24"/>
        </w:rPr>
        <w:t xml:space="preserve">: NHSPS to </w:t>
      </w:r>
      <w:bookmarkStart w:id="61" w:name="_9kMIH5YVt4DEFKEZGp9W"/>
      <w:bookmarkEnd w:id="61"/>
      <w:r w:rsidR="005512A0" w:rsidRPr="00F62066">
        <w:rPr>
          <w:rFonts w:asciiTheme="minorHAnsi" w:hAnsiTheme="minorHAnsi" w:cstheme="minorHAnsi"/>
          <w:sz w:val="24"/>
        </w:rPr>
        <w:t>Part D</w:t>
      </w:r>
      <w:r w:rsidR="005D4920">
        <w:rPr>
          <w:rFonts w:asciiTheme="minorHAnsi" w:hAnsiTheme="minorHAnsi" w:cstheme="minorHAnsi"/>
          <w:sz w:val="24"/>
        </w:rPr>
        <w:t>2</w:t>
      </w:r>
      <w:r w:rsidRPr="00F62066">
        <w:rPr>
          <w:rFonts w:asciiTheme="minorHAnsi" w:hAnsiTheme="minorHAnsi" w:cstheme="minorHAnsi"/>
          <w:sz w:val="24"/>
        </w:rPr>
        <w:t>: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6"/>
        <w:gridCol w:w="5628"/>
      </w:tblGrid>
      <w:tr w:rsidR="006C3E01" w:rsidRPr="00F62066" w14:paraId="4B431FC8" w14:textId="77777777" w:rsidTr="00D55AC5">
        <w:tc>
          <w:tcPr>
            <w:tcW w:w="2790" w:type="dxa"/>
          </w:tcPr>
          <w:p w14:paraId="384724DA"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"Direction Letter/Determination"</w:t>
            </w:r>
          </w:p>
        </w:tc>
        <w:tc>
          <w:tcPr>
            <w:tcW w:w="5661" w:type="dxa"/>
          </w:tcPr>
          <w:p w14:paraId="1C5D924B"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 xml:space="preserve">an NHS Pensions Direction or Determination (as appropriate) issued by the Secretary of State in exercise of the powers conferred by </w:t>
            </w:r>
            <w:bookmarkStart w:id="62" w:name="_9kR3WTr2797EG1rcszv1LAw25rdoI3630EMAAJF"/>
            <w:r w:rsidRPr="00F62066">
              <w:rPr>
                <w:rFonts w:asciiTheme="minorHAnsi" w:hAnsiTheme="minorHAnsi" w:cstheme="minorHAnsi"/>
              </w:rPr>
              <w:t>section 7 of the Superannuation (Miscellaneous Provisions) Act 1967</w:t>
            </w:r>
            <w:bookmarkEnd w:id="62"/>
            <w:r w:rsidRPr="00F62066">
              <w:rPr>
                <w:rFonts w:asciiTheme="minorHAnsi" w:hAnsiTheme="minorHAnsi" w:cstheme="minorHAnsi"/>
              </w:rPr>
              <w:t xml:space="preserve"> or by </w:t>
            </w:r>
            <w:bookmarkStart w:id="63" w:name="_9kMHG5YVt49B9GM7teu1x3IOBz58udo7z7zkhDV"/>
            <w:r w:rsidRPr="00F62066">
              <w:rPr>
                <w:rFonts w:asciiTheme="minorHAnsi" w:hAnsiTheme="minorHAnsi" w:cstheme="minorHAnsi"/>
              </w:rPr>
              <w:t>section 25 of the Public Service Pensions Act 2013</w:t>
            </w:r>
            <w:bookmarkEnd w:id="63"/>
            <w:r w:rsidRPr="00F62066">
              <w:rPr>
                <w:rFonts w:asciiTheme="minorHAnsi" w:hAnsiTheme="minorHAnsi" w:cstheme="minorHAnsi"/>
              </w:rPr>
              <w:t xml:space="preserve"> (as appropriate) and issued to the Supplier or a Sub-contractor of the Supplier (as appropriate) relating to the terms of participation of the Supplier or Sub-contractor in the NHSPS in respect of the NHSPS Fair Deal Employees;</w:t>
            </w:r>
          </w:p>
          <w:p w14:paraId="4CC20B95"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5A8C8348" w14:textId="77777777" w:rsidTr="00D55AC5">
        <w:tc>
          <w:tcPr>
            <w:tcW w:w="2790" w:type="dxa"/>
          </w:tcPr>
          <w:p w14:paraId="69270E86"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 Broadly Comparable Employees”</w:t>
            </w:r>
          </w:p>
        </w:tc>
        <w:tc>
          <w:tcPr>
            <w:tcW w:w="5661" w:type="dxa"/>
          </w:tcPr>
          <w:p w14:paraId="1A6526D7" w14:textId="77777777" w:rsidR="006C3E01" w:rsidRPr="00F62066" w:rsidRDefault="006C3E01" w:rsidP="00D40AA3">
            <w:pPr>
              <w:pStyle w:val="StdBodyText"/>
              <w:spacing w:before="0" w:after="0"/>
              <w:rPr>
                <w:rFonts w:asciiTheme="minorHAnsi" w:hAnsiTheme="minorHAnsi" w:cstheme="minorHAnsi"/>
              </w:rPr>
            </w:pPr>
            <w:r w:rsidRPr="00F62066">
              <w:rPr>
                <w:rFonts w:asciiTheme="minorHAnsi" w:hAnsiTheme="minorHAnsi" w:cstheme="minorHAnsi"/>
              </w:rPr>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358FB8C2" w14:textId="77777777" w:rsidR="006C3E01" w:rsidRPr="00F62066" w:rsidRDefault="006C3E01" w:rsidP="00D40AA3">
            <w:pPr>
              <w:pStyle w:val="DefinitionList"/>
              <w:numPr>
                <w:ilvl w:val="0"/>
                <w:numId w:val="56"/>
              </w:numPr>
              <w:spacing w:before="0" w:after="0"/>
              <w:rPr>
                <w:rFonts w:asciiTheme="minorHAnsi" w:hAnsiTheme="minorHAnsi" w:cstheme="minorHAnsi"/>
              </w:rPr>
            </w:pPr>
            <w:r w:rsidRPr="00F62066">
              <w:rPr>
                <w:rFonts w:asciiTheme="minorHAnsi" w:hAnsiTheme="minorHAnsi" w:cstheme="minorHAnsi"/>
              </w:rPr>
              <w:t>their employment with the Authority, an NHS Body or other employer which participates automatically in the NHSPS; or</w:t>
            </w:r>
          </w:p>
          <w:p w14:paraId="65AFBC39" w14:textId="77777777" w:rsidR="006C3E01" w:rsidRPr="00F62066" w:rsidRDefault="006C3E01" w:rsidP="00D40AA3">
            <w:pPr>
              <w:pStyle w:val="DefinitionList"/>
              <w:spacing w:before="0" w:after="0"/>
              <w:rPr>
                <w:rFonts w:asciiTheme="minorHAnsi" w:hAnsiTheme="minorHAnsi" w:cstheme="minorHAnsi"/>
              </w:rPr>
            </w:pPr>
            <w:r w:rsidRPr="00F62066">
              <w:rPr>
                <w:rFonts w:asciiTheme="minorHAnsi" w:hAnsiTheme="minorHAnsi" w:cstheme="minorHAnsi"/>
              </w:rP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Authority, an NHS Body or other employer who participated automatically in the NHSPS in connection with the Services, prior to being employed by the Former Supplier),</w:t>
            </w:r>
          </w:p>
          <w:p w14:paraId="21D4B711"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but who is now ineligible to participate in the NHSPS under the rules of the NHSPS and in respect of whom the Authority has agreed are to be provided with a Broadly Comparable pension scheme to provide Pension Benefits that are Broadly Comparable to those provided under the NHSPS.</w:t>
            </w:r>
          </w:p>
          <w:p w14:paraId="787FD147"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65D3535A" w14:textId="77777777" w:rsidTr="00D55AC5">
        <w:tc>
          <w:tcPr>
            <w:tcW w:w="2790" w:type="dxa"/>
          </w:tcPr>
          <w:p w14:paraId="5B954FF9"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lastRenderedPageBreak/>
              <w:t>“NHSPS Eligible Employees”</w:t>
            </w:r>
          </w:p>
        </w:tc>
        <w:tc>
          <w:tcPr>
            <w:tcW w:w="5661" w:type="dxa"/>
          </w:tcPr>
          <w:p w14:paraId="0A29F61A"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any NHSPS Fair Deal Employee who at the relevant time is an active member or eligible to participate in the NHSPS under a Direction Letter/Determination Letter.</w:t>
            </w:r>
          </w:p>
          <w:p w14:paraId="06D2F37A"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3E2ECDDB" w14:textId="77777777" w:rsidTr="00D55AC5">
        <w:tc>
          <w:tcPr>
            <w:tcW w:w="2790" w:type="dxa"/>
          </w:tcPr>
          <w:p w14:paraId="7731A132"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"NHSPS Fair Deal Employees"</w:t>
            </w:r>
          </w:p>
        </w:tc>
        <w:tc>
          <w:tcPr>
            <w:tcW w:w="5661" w:type="dxa"/>
          </w:tcPr>
          <w:p w14:paraId="460204E2" w14:textId="77777777" w:rsidR="006C3E01" w:rsidRPr="00F62066" w:rsidRDefault="006C3E01" w:rsidP="00D40AA3">
            <w:pPr>
              <w:pStyle w:val="StdBodyText"/>
              <w:spacing w:before="0" w:after="0"/>
              <w:rPr>
                <w:rFonts w:asciiTheme="minorHAnsi" w:hAnsiTheme="minorHAnsi" w:cstheme="minorHAnsi"/>
              </w:rPr>
            </w:pPr>
            <w:r w:rsidRPr="00F62066">
              <w:rPr>
                <w:rFonts w:asciiTheme="minorHAnsi" w:hAnsiTheme="minorHAnsi" w:cstheme="minorHAnsi"/>
              </w:rP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5682268B" w14:textId="77777777" w:rsidR="006C3E01" w:rsidRPr="00F62066" w:rsidRDefault="006C3E01" w:rsidP="00D40AA3">
            <w:pPr>
              <w:pStyle w:val="DefinitionList"/>
              <w:numPr>
                <w:ilvl w:val="0"/>
                <w:numId w:val="57"/>
              </w:numPr>
              <w:spacing w:before="0" w:after="0"/>
              <w:rPr>
                <w:rFonts w:asciiTheme="minorHAnsi" w:hAnsiTheme="minorHAnsi" w:cstheme="minorHAnsi"/>
              </w:rPr>
            </w:pPr>
            <w:r w:rsidRPr="00F62066">
              <w:rPr>
                <w:rFonts w:asciiTheme="minorHAnsi" w:hAnsiTheme="minorHAnsi" w:cstheme="minorHAnsi"/>
              </w:rPr>
              <w:t>their employment with the Authority, an NHS Body or other employer which participates automatically in the NHSPS; or</w:t>
            </w:r>
          </w:p>
          <w:p w14:paraId="5A0D9788" w14:textId="77777777" w:rsidR="006C3E01" w:rsidRPr="00F62066" w:rsidRDefault="006C3E01" w:rsidP="00D40AA3">
            <w:pPr>
              <w:pStyle w:val="DefinitionList"/>
              <w:spacing w:before="0" w:after="0"/>
              <w:rPr>
                <w:rFonts w:asciiTheme="minorHAnsi" w:hAnsiTheme="minorHAnsi" w:cstheme="minorHAnsi"/>
              </w:rPr>
            </w:pPr>
            <w:r w:rsidRPr="00F62066">
              <w:rPr>
                <w:rFonts w:asciiTheme="minorHAnsi" w:hAnsiTheme="minorHAnsi" w:cstheme="minorHAnsi"/>
              </w:rP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Authority, an NHS Body or other employer who participated automatically in the NHSPS in connection with the Services, prior to being employed by the Former Supplier),</w:t>
            </w:r>
          </w:p>
          <w:p w14:paraId="567B31F8" w14:textId="77777777" w:rsidR="006C3E01" w:rsidRPr="00F62066" w:rsidRDefault="006C3E01" w:rsidP="00D40AA3">
            <w:pPr>
              <w:pStyle w:val="StdBodyText"/>
              <w:spacing w:before="0" w:after="0"/>
              <w:rPr>
                <w:rFonts w:asciiTheme="minorHAnsi" w:hAnsiTheme="minorHAnsi" w:cstheme="minorHAnsi"/>
              </w:rPr>
            </w:pPr>
            <w:r w:rsidRPr="00F62066">
              <w:rPr>
                <w:rFonts w:asciiTheme="minorHAnsi" w:hAnsiTheme="minorHAnsi" w:cstheme="minorHAnsi"/>
              </w:rPr>
              <w:t>and, in each case, being continuously engaged for more than fifty per cent (50%) of their employed time in the delivery of services (the same as or similar to the Services).</w:t>
            </w:r>
          </w:p>
          <w:p w14:paraId="4F38D0B5"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 xml:space="preserve">For the avoidance of doubt, an individual who is in or entitled to become a member of the NHSPS as a result of being engaged in the Services and being covered by an "open" Direction Letter/Determination or other NHSPS "access" facility but who has never been employed directly by the Authority, an NHS Body or other body which participates automatically in the NHSPS is not an NHSPS Fair Deal Employee; </w:t>
            </w:r>
          </w:p>
          <w:p w14:paraId="51AB92E2"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210E5F20" w14:textId="77777777" w:rsidTr="00D55AC5">
        <w:tc>
          <w:tcPr>
            <w:tcW w:w="2790" w:type="dxa"/>
          </w:tcPr>
          <w:p w14:paraId="249C17A9"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 Body"</w:t>
            </w:r>
          </w:p>
        </w:tc>
        <w:tc>
          <w:tcPr>
            <w:tcW w:w="5661" w:type="dxa"/>
          </w:tcPr>
          <w:p w14:paraId="134484B7"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 xml:space="preserve">has the meaning given to it in </w:t>
            </w:r>
            <w:bookmarkStart w:id="64" w:name="_9kR3WTr2797EI3rcszv1GOSAy47taR4D9F21jXx"/>
            <w:r w:rsidRPr="00F62066">
              <w:rPr>
                <w:rFonts w:asciiTheme="minorHAnsi" w:hAnsiTheme="minorHAnsi" w:cstheme="minorHAnsi"/>
              </w:rPr>
              <w:t>section 275 of the National Health Service Act 2006</w:t>
            </w:r>
            <w:bookmarkEnd w:id="64"/>
            <w:r w:rsidRPr="00F62066">
              <w:rPr>
                <w:rFonts w:asciiTheme="minorHAnsi" w:hAnsiTheme="minorHAnsi" w:cstheme="minorHAnsi"/>
              </w:rPr>
              <w:t xml:space="preserve"> as amended by </w:t>
            </w:r>
            <w:bookmarkStart w:id="65" w:name="_9kR3WTr2797EM7rcszv1FJRRww0fXtwtAJ4ORPQ"/>
            <w:r w:rsidRPr="00F62066">
              <w:rPr>
                <w:rFonts w:asciiTheme="minorHAnsi" w:hAnsiTheme="minorHAnsi" w:cstheme="minorHAnsi"/>
              </w:rPr>
              <w:t>section 138(2)(c) of Schedule 4 to the Health and Social Care Act 2012</w:t>
            </w:r>
            <w:bookmarkEnd w:id="65"/>
            <w:r w:rsidRPr="00F62066">
              <w:rPr>
                <w:rFonts w:asciiTheme="minorHAnsi" w:hAnsiTheme="minorHAnsi" w:cstheme="minorHAnsi"/>
              </w:rPr>
              <w:t>;</w:t>
            </w:r>
          </w:p>
          <w:p w14:paraId="46A41D8C"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11DBDBF4" w14:textId="77777777" w:rsidTr="00D55AC5">
        <w:tc>
          <w:tcPr>
            <w:tcW w:w="2790" w:type="dxa"/>
          </w:tcPr>
          <w:p w14:paraId="3F640B3E"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 Pensions"</w:t>
            </w:r>
          </w:p>
        </w:tc>
        <w:tc>
          <w:tcPr>
            <w:tcW w:w="5661" w:type="dxa"/>
          </w:tcPr>
          <w:p w14:paraId="7C102156" w14:textId="77777777" w:rsidR="006C3E01" w:rsidRPr="00F62066" w:rsidRDefault="006C3E01" w:rsidP="00D40AA3">
            <w:pPr>
              <w:pStyle w:val="StdBodyText"/>
              <w:spacing w:before="0" w:after="0"/>
              <w:rPr>
                <w:rFonts w:asciiTheme="minorHAnsi" w:hAnsiTheme="minorHAnsi" w:cstheme="minorHAnsi"/>
              </w:rPr>
            </w:pPr>
            <w:r w:rsidRPr="00F62066">
              <w:rPr>
                <w:rFonts w:asciiTheme="minorHAnsi" w:hAnsiTheme="minorHAnsi" w:cstheme="minorHAnsi"/>
              </w:rPr>
              <w:t xml:space="preserve">NHS Pensions as the administrators of the NHSPS or such other body as may from time to time be </w:t>
            </w:r>
            <w:r w:rsidRPr="00F62066">
              <w:rPr>
                <w:rFonts w:asciiTheme="minorHAnsi" w:hAnsiTheme="minorHAnsi" w:cstheme="minorHAnsi"/>
              </w:rPr>
              <w:lastRenderedPageBreak/>
              <w:t>responsible for relevant administrative functions of the NHSPS;</w:t>
            </w:r>
          </w:p>
        </w:tc>
      </w:tr>
      <w:tr w:rsidR="006C3E01" w:rsidRPr="00F62066" w14:paraId="18FE3FD5" w14:textId="77777777" w:rsidTr="00D55AC5">
        <w:tc>
          <w:tcPr>
            <w:tcW w:w="2790" w:type="dxa"/>
          </w:tcPr>
          <w:p w14:paraId="3A91CEEC"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lastRenderedPageBreak/>
              <w:t>"NHSPS"</w:t>
            </w:r>
          </w:p>
        </w:tc>
        <w:tc>
          <w:tcPr>
            <w:tcW w:w="5661" w:type="dxa"/>
          </w:tcPr>
          <w:p w14:paraId="06BBFED1"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 xml:space="preserve">the National Health Service Pension Scheme for England and Wales, established pursuant to the </w:t>
            </w:r>
            <w:bookmarkStart w:id="66" w:name="_9kR3WTr2797DEab5qtqn19xx628VF5VZga"/>
            <w:r w:rsidRPr="00F62066">
              <w:rPr>
                <w:rFonts w:asciiTheme="minorHAnsi" w:hAnsiTheme="minorHAnsi" w:cstheme="minorHAnsi"/>
              </w:rPr>
              <w:t>Superannuation Act 1972</w:t>
            </w:r>
            <w:bookmarkEnd w:id="66"/>
            <w:r w:rsidRPr="00F62066">
              <w:rPr>
                <w:rFonts w:asciiTheme="minorHAnsi" w:hAnsiTheme="minorHAnsi" w:cstheme="minorHAnsi"/>
              </w:rPr>
              <w:t xml:space="preserve"> and the Public Service Pensions Act 2013 governed by subsequent regulations under those Acts including the NHS Pension Scheme Regulations;</w:t>
            </w:r>
          </w:p>
          <w:p w14:paraId="752B4B8C"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19A4ACFE" w14:textId="77777777" w:rsidTr="00D55AC5">
        <w:tc>
          <w:tcPr>
            <w:tcW w:w="2790" w:type="dxa"/>
          </w:tcPr>
          <w:p w14:paraId="6CE39F86"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 Pension Scheme Regulations"</w:t>
            </w:r>
          </w:p>
        </w:tc>
        <w:tc>
          <w:tcPr>
            <w:tcW w:w="5661" w:type="dxa"/>
          </w:tcPr>
          <w:p w14:paraId="736BCD04"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p w14:paraId="09A4FDAE"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31D9441A" w14:textId="77777777" w:rsidTr="00D55AC5">
        <w:tc>
          <w:tcPr>
            <w:tcW w:w="2790" w:type="dxa"/>
          </w:tcPr>
          <w:p w14:paraId="5D8D4943"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"NHS Premature Retirement Rights"</w:t>
            </w:r>
          </w:p>
        </w:tc>
        <w:tc>
          <w:tcPr>
            <w:tcW w:w="5661" w:type="dxa"/>
          </w:tcPr>
          <w:p w14:paraId="10408A00" w14:textId="77777777" w:rsidR="006C3E01" w:rsidRPr="00F62066" w:rsidRDefault="006C3E01" w:rsidP="00CE7954">
            <w:pPr>
              <w:pStyle w:val="StdBodyText"/>
              <w:spacing w:before="0" w:after="0"/>
              <w:rPr>
                <w:rFonts w:asciiTheme="minorHAnsi" w:hAnsiTheme="minorHAnsi" w:cstheme="minorHAnsi"/>
              </w:rPr>
            </w:pPr>
            <w:r w:rsidRPr="00F62066">
              <w:rPr>
                <w:rFonts w:asciiTheme="minorHAnsi" w:hAnsiTheme="minorHAnsi" w:cstheme="minorHAnsi"/>
              </w:rPr>
              <w:t xml:space="preserve">rights to which any NHSPS Fair Deal Employee (had they remained in the employment of the Authority,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w:t>
            </w:r>
            <w:bookmarkStart w:id="67" w:name="_9kR3WTr2CC7EF2rcszv1IO"/>
            <w:r w:rsidRPr="00F62066">
              <w:rPr>
                <w:rFonts w:asciiTheme="minorHAnsi" w:hAnsiTheme="minorHAnsi" w:cstheme="minorHAnsi"/>
              </w:rPr>
              <w:t>section 45</w:t>
            </w:r>
            <w:bookmarkEnd w:id="67"/>
            <w:r w:rsidRPr="00F62066">
              <w:rPr>
                <w:rFonts w:asciiTheme="minorHAnsi" w:hAnsiTheme="minorHAnsi" w:cstheme="minorHAnsi"/>
              </w:rPr>
              <w:t xml:space="preserve"> of the General Whitley Council conditions of service, or any other legislative or contractual provision which replaces, amends, extends or consolidates the same from time to time;</w:t>
            </w:r>
          </w:p>
          <w:p w14:paraId="16FAE2BE" w14:textId="77777777" w:rsidR="006C3E01" w:rsidRPr="00F62066" w:rsidRDefault="006C3E01" w:rsidP="00D40AA3">
            <w:pPr>
              <w:pStyle w:val="StdBodyText"/>
              <w:spacing w:before="0" w:after="0"/>
              <w:rPr>
                <w:rFonts w:asciiTheme="minorHAnsi" w:hAnsiTheme="minorHAnsi" w:cstheme="minorHAnsi"/>
              </w:rPr>
            </w:pPr>
          </w:p>
        </w:tc>
      </w:tr>
      <w:tr w:rsidR="006C3E01" w:rsidRPr="00F62066" w14:paraId="407595B0" w14:textId="77777777" w:rsidTr="00D55AC5">
        <w:tc>
          <w:tcPr>
            <w:tcW w:w="2790" w:type="dxa"/>
          </w:tcPr>
          <w:p w14:paraId="7716724F" w14:textId="77777777" w:rsidR="006C3E01" w:rsidRPr="00F62066" w:rsidRDefault="006C3E01" w:rsidP="00D40AA3">
            <w:pPr>
              <w:pStyle w:val="StdBodyTextBold"/>
              <w:spacing w:before="0" w:after="0"/>
              <w:rPr>
                <w:rFonts w:asciiTheme="minorHAnsi" w:hAnsiTheme="minorHAnsi" w:cstheme="minorHAnsi"/>
              </w:rPr>
            </w:pPr>
            <w:r w:rsidRPr="00F62066">
              <w:rPr>
                <w:rFonts w:asciiTheme="minorHAnsi" w:hAnsiTheme="minorHAnsi" w:cstheme="minorHAnsi"/>
              </w:rPr>
              <w:t>"Pension Benefits"</w:t>
            </w:r>
          </w:p>
        </w:tc>
        <w:tc>
          <w:tcPr>
            <w:tcW w:w="5661" w:type="dxa"/>
          </w:tcPr>
          <w:p w14:paraId="332C2AE0" w14:textId="77777777" w:rsidR="006C3E01" w:rsidRPr="00F62066" w:rsidRDefault="006C3E01" w:rsidP="00D40AA3">
            <w:pPr>
              <w:pStyle w:val="StdBodyText"/>
              <w:spacing w:before="0" w:after="0"/>
              <w:rPr>
                <w:rFonts w:asciiTheme="minorHAnsi" w:hAnsiTheme="minorHAnsi" w:cstheme="minorHAnsi"/>
              </w:rPr>
            </w:pPr>
            <w:r w:rsidRPr="00F62066">
              <w:rPr>
                <w:rFonts w:asciiTheme="minorHAnsi" w:hAnsiTheme="minorHAnsi" w:cstheme="minorHAnsi"/>
              </w:rPr>
              <w:t>any benefits payable in respect of an individual (including but not limited to pensions related allowances and lump sums) relating to old age, invalidity or survivor’s benefits provided under an occupational pension scheme; and</w:t>
            </w:r>
          </w:p>
        </w:tc>
      </w:tr>
    </w:tbl>
    <w:p w14:paraId="79FC5142" w14:textId="77777777" w:rsidR="006C3E01" w:rsidRPr="00F62066" w:rsidRDefault="006C3E01" w:rsidP="006C3E01">
      <w:pPr>
        <w:rPr>
          <w:sz w:val="28"/>
          <w:szCs w:val="28"/>
        </w:rPr>
      </w:pPr>
    </w:p>
    <w:p w14:paraId="5FC64663" w14:textId="77777777" w:rsidR="00E86781" w:rsidRPr="00F62066" w:rsidRDefault="006C3E01" w:rsidP="00CE7954">
      <w:pPr>
        <w:pStyle w:val="Heading2"/>
        <w:rPr>
          <w:rFonts w:asciiTheme="minorHAnsi" w:hAnsiTheme="minorHAnsi"/>
          <w:sz w:val="28"/>
          <w:szCs w:val="24"/>
        </w:rPr>
      </w:pPr>
      <w:r w:rsidRPr="00F62066">
        <w:rPr>
          <w:rFonts w:asciiTheme="minorHAnsi" w:hAnsiTheme="minorHAnsi" w:cstheme="minorHAnsi"/>
          <w:sz w:val="24"/>
        </w:rPr>
        <w:t>MEMBERSHIP OF THE NHSPS</w:t>
      </w:r>
    </w:p>
    <w:p w14:paraId="54873614"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t>In accordance with New Fair Deal, the Supplier and/or any of its Sub-contractors to which the employment of any NHSPS Fair Deal Employee compulsorily transfers as a result of either the award of this Agreement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Agreement.</w:t>
      </w:r>
    </w:p>
    <w:p w14:paraId="62328F9B"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lastRenderedPageBreak/>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48BC0E31" w14:textId="77777777" w:rsidR="00E86781" w:rsidRPr="00F62066" w:rsidRDefault="00E86781" w:rsidP="00CE7954">
      <w:pPr>
        <w:pStyle w:val="Heading4"/>
        <w:rPr>
          <w:rFonts w:asciiTheme="minorHAnsi" w:hAnsiTheme="minorHAnsi" w:cstheme="minorHAnsi"/>
          <w:sz w:val="24"/>
          <w:szCs w:val="24"/>
        </w:rPr>
      </w:pPr>
      <w:r w:rsidRPr="00F62066">
        <w:rPr>
          <w:rFonts w:asciiTheme="minorHAnsi" w:hAnsiTheme="minorHAnsi" w:cstheme="minorHAnsi"/>
          <w:sz w:val="24"/>
          <w:szCs w:val="24"/>
          <w:lang w:eastAsia="en-GB"/>
        </w:rPr>
        <w:t>all employer's and NHSPS Fair Deal Employees' contributions intended to go to the NHSPS are kept in a separate bank account; and</w:t>
      </w:r>
    </w:p>
    <w:p w14:paraId="71794251" w14:textId="77777777" w:rsidR="00E86781" w:rsidRPr="00F62066" w:rsidRDefault="00E86781" w:rsidP="00CE7954">
      <w:pPr>
        <w:pStyle w:val="Heading4"/>
        <w:rPr>
          <w:rFonts w:asciiTheme="minorHAnsi" w:hAnsiTheme="minorHAnsi" w:cstheme="minorHAnsi"/>
          <w:sz w:val="24"/>
          <w:szCs w:val="24"/>
        </w:rPr>
      </w:pPr>
      <w:r w:rsidRPr="00F62066">
        <w:rPr>
          <w:rFonts w:asciiTheme="minorHAnsi" w:hAnsiTheme="minorHAnsi" w:cstheme="minorHAnsi"/>
          <w:sz w:val="24"/>
          <w:szCs w:val="24"/>
          <w:lang w:eastAsia="en-GB"/>
        </w:rPr>
        <w:t>the Pension Benefits and Premature Retirement Rights of NHSPS Fair Deal Employees are not adversely affected.</w:t>
      </w:r>
    </w:p>
    <w:p w14:paraId="53F2196E"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t>The Supplier must supply to the Authority a complete copy of each Direction Letter/Determination within 5 Working Days of receipt of the Direction Letter/Determination.</w:t>
      </w:r>
    </w:p>
    <w:p w14:paraId="09C6827B"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1F886348"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4E557648" w14:textId="77777777" w:rsidR="00E86781"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lang w:eastAsia="en-GB"/>
        </w:rPr>
        <w:t xml:space="preserve">Where any employee omitted from the Direction Letter/Determination supplied in accordance with paragraph </w:t>
      </w:r>
      <w:r w:rsidR="00E7161F" w:rsidRPr="00F62066">
        <w:rPr>
          <w:rFonts w:asciiTheme="minorHAnsi" w:hAnsiTheme="minorHAnsi" w:cstheme="minorHAnsi"/>
          <w:sz w:val="24"/>
          <w:szCs w:val="24"/>
          <w:lang w:eastAsia="en-GB"/>
        </w:rPr>
        <w:t>2.3</w:t>
      </w:r>
      <w:r w:rsidRPr="00F62066">
        <w:rPr>
          <w:rFonts w:asciiTheme="minorHAnsi" w:hAnsiTheme="minorHAnsi" w:cstheme="minorHAnsi"/>
          <w:sz w:val="24"/>
          <w:szCs w:val="24"/>
          <w:lang w:eastAsia="en-GB"/>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3FA779AE" w14:textId="77777777" w:rsidR="006C3E01" w:rsidRPr="00F62066" w:rsidRDefault="00E86781" w:rsidP="00CE7954">
      <w:pPr>
        <w:pStyle w:val="Heading3"/>
        <w:rPr>
          <w:rFonts w:asciiTheme="minorHAnsi" w:hAnsiTheme="minorHAnsi" w:cstheme="minorHAnsi"/>
          <w:sz w:val="24"/>
          <w:szCs w:val="24"/>
          <w:lang w:eastAsia="en-GB"/>
        </w:rPr>
      </w:pPr>
      <w:r w:rsidRPr="00F62066">
        <w:rPr>
          <w:rFonts w:asciiTheme="minorHAnsi" w:hAnsiTheme="minorHAnsi" w:cstheme="minorHAnsi"/>
          <w:sz w:val="24"/>
          <w:szCs w:val="24"/>
          <w:lang w:eastAsia="en-GB"/>
        </w:rPr>
        <w:t>The Supplier will (and will procure that its Sub-contractors (if any) will) provide any indemnity, bond or guarantee required by NHS Pensions in relation to a Direction Letter/Determination.</w:t>
      </w:r>
    </w:p>
    <w:p w14:paraId="16F3D3AB" w14:textId="77777777" w:rsidR="00E86781" w:rsidRPr="00F62066" w:rsidRDefault="00E86781" w:rsidP="00CE7954">
      <w:pPr>
        <w:pStyle w:val="Heading2"/>
        <w:rPr>
          <w:rFonts w:asciiTheme="minorHAnsi" w:hAnsiTheme="minorHAnsi" w:cstheme="minorHAnsi"/>
          <w:sz w:val="24"/>
        </w:rPr>
      </w:pPr>
      <w:r w:rsidRPr="00F62066">
        <w:rPr>
          <w:rFonts w:asciiTheme="minorHAnsi" w:hAnsiTheme="minorHAnsi" w:cstheme="minorHAnsi"/>
          <w:sz w:val="24"/>
        </w:rPr>
        <w:t>NHS PREMATURE RETIREMENT RIGHTS</w:t>
      </w:r>
    </w:p>
    <w:p w14:paraId="230BF73A" w14:textId="77777777" w:rsidR="00E86781" w:rsidRPr="00F62066" w:rsidRDefault="00E86781" w:rsidP="00E86781">
      <w:pPr>
        <w:pStyle w:val="Heading3"/>
        <w:rPr>
          <w:rFonts w:asciiTheme="minorHAnsi" w:hAnsiTheme="minorHAnsi" w:cstheme="minorHAnsi"/>
          <w:sz w:val="24"/>
          <w:szCs w:val="24"/>
          <w:lang w:eastAsia="en-GB"/>
        </w:rPr>
      </w:pPr>
      <w:r w:rsidRPr="00F62066">
        <w:rPr>
          <w:rFonts w:asciiTheme="minorHAnsi" w:hAnsiTheme="minorHAnsi" w:cstheme="minorHAnsi"/>
          <w:sz w:val="24"/>
          <w:szCs w:val="24"/>
          <w:lang w:eastAsia="en-GB"/>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Authority, an NHS Body or other employer which participates automatically in the NHSPS.</w:t>
      </w:r>
    </w:p>
    <w:p w14:paraId="1D183713" w14:textId="77777777" w:rsidR="00E86781" w:rsidRPr="00F62066" w:rsidRDefault="00E86781" w:rsidP="00CE7954">
      <w:pPr>
        <w:pStyle w:val="Heading2"/>
        <w:rPr>
          <w:rFonts w:asciiTheme="minorHAnsi" w:hAnsiTheme="minorHAnsi" w:cstheme="minorHAnsi"/>
          <w:sz w:val="24"/>
        </w:rPr>
      </w:pPr>
      <w:r w:rsidRPr="00F62066">
        <w:rPr>
          <w:rFonts w:asciiTheme="minorHAnsi" w:hAnsiTheme="minorHAnsi" w:cstheme="minorHAnsi"/>
          <w:sz w:val="24"/>
        </w:rPr>
        <w:lastRenderedPageBreak/>
        <w:t>NHS BROADLY COMPARABLE EMPLOYEES</w:t>
      </w:r>
    </w:p>
    <w:p w14:paraId="4505A6EC" w14:textId="77777777" w:rsidR="007B6B06" w:rsidRPr="00F62066" w:rsidRDefault="00E86781" w:rsidP="00CE7954">
      <w:pPr>
        <w:pStyle w:val="Heading3"/>
        <w:rPr>
          <w:rFonts w:asciiTheme="minorHAnsi" w:hAnsiTheme="minorHAnsi" w:cstheme="minorHAnsi"/>
          <w:sz w:val="24"/>
          <w:szCs w:val="24"/>
        </w:rPr>
      </w:pPr>
      <w:r w:rsidRPr="00F62066">
        <w:rPr>
          <w:rFonts w:asciiTheme="minorHAnsi" w:hAnsiTheme="minorHAnsi" w:cstheme="minorHAnsi"/>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w:t>
      </w:r>
      <w:r w:rsidR="00E7161F" w:rsidRPr="00F62066">
        <w:rPr>
          <w:rFonts w:asciiTheme="minorHAnsi" w:hAnsiTheme="minorHAnsi" w:cstheme="minorHAnsi"/>
          <w:sz w:val="24"/>
          <w:szCs w:val="24"/>
        </w:rPr>
        <w:t>5</w:t>
      </w:r>
      <w:r w:rsidRPr="00F62066">
        <w:rPr>
          <w:rFonts w:asciiTheme="minorHAnsi" w:hAnsiTheme="minorHAnsi" w:cstheme="minorHAnsi"/>
          <w:sz w:val="24"/>
          <w:szCs w:val="24"/>
        </w:rPr>
        <w:t>.2 below.</w:t>
      </w:r>
    </w:p>
    <w:p w14:paraId="04E18F78" w14:textId="77777777" w:rsidR="007B6B06" w:rsidRPr="00F62066" w:rsidRDefault="007B6B06" w:rsidP="00CE7954">
      <w:pPr>
        <w:pStyle w:val="Heading2"/>
        <w:rPr>
          <w:rFonts w:asciiTheme="minorHAnsi" w:hAnsiTheme="minorHAnsi" w:cstheme="minorHAnsi"/>
          <w:sz w:val="28"/>
          <w:szCs w:val="24"/>
        </w:rPr>
      </w:pPr>
      <w:r w:rsidRPr="00F62066">
        <w:rPr>
          <w:rFonts w:asciiTheme="minorHAnsi" w:hAnsiTheme="minorHAnsi" w:cstheme="minorHAnsi"/>
          <w:sz w:val="24"/>
        </w:rPr>
        <w:t>BREACH AND CANCELLATION OF ANY DIRECTION LETTER/DETERMINATION(S)</w:t>
      </w:r>
    </w:p>
    <w:p w14:paraId="5C499900" w14:textId="77777777" w:rsidR="007B6B06" w:rsidRPr="00F62066" w:rsidRDefault="007B6B06" w:rsidP="00CE7954">
      <w:pPr>
        <w:pStyle w:val="Heading3"/>
        <w:rPr>
          <w:rFonts w:asciiTheme="minorHAnsi" w:hAnsiTheme="minorHAnsi" w:cstheme="minorHAnsi"/>
          <w:sz w:val="28"/>
          <w:szCs w:val="24"/>
        </w:rPr>
      </w:pPr>
      <w:r w:rsidRPr="00F62066">
        <w:rPr>
          <w:rFonts w:asciiTheme="minorHAnsi" w:hAnsiTheme="minorHAnsi" w:cstheme="minorHAnsi"/>
          <w:sz w:val="24"/>
        </w:rPr>
        <w:t>The Supplier agrees that the Authority is entitled to make arrangements with NHS Pensions for the Authority to be notified if the Supplier (or its Sub-contractors) breaches the terms of its Direction Letter/Determination. Notwithstanding the provisions of the foregoing, the Supplier shall notify the Authority in the event that it (or its Sub-contractor) breaches the terms of its Direction Letter/Determination.</w:t>
      </w:r>
      <w:bookmarkStart w:id="68" w:name="_9kR3WTrAGA6AJKFTEwzlXiC85zt3EFADOyvBu8K"/>
      <w:bookmarkStart w:id="69" w:name="_Ref_ContractCompanion_9kb9Ut24B"/>
      <w:bookmarkStart w:id="70" w:name="_Ref_ContractCompanion_9kb9Ut26D"/>
    </w:p>
    <w:p w14:paraId="0E7F8DDD" w14:textId="43A0DFBF" w:rsidR="007B6B06" w:rsidRPr="00F62066" w:rsidRDefault="007B6B06" w:rsidP="00CE7954">
      <w:pPr>
        <w:pStyle w:val="Heading3"/>
        <w:rPr>
          <w:rFonts w:asciiTheme="minorHAnsi" w:hAnsiTheme="minorHAnsi" w:cstheme="minorHAnsi"/>
          <w:sz w:val="28"/>
          <w:szCs w:val="24"/>
        </w:rPr>
      </w:pPr>
      <w:r w:rsidRPr="00F62066">
        <w:rPr>
          <w:rFonts w:asciiTheme="minorHAnsi" w:hAnsiTheme="minorHAnsi" w:cstheme="minorHAnsi"/>
          <w:sz w:val="24"/>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w:t>
      </w:r>
      <w:bookmarkStart w:id="71" w:name="_9kMHG5YVt4EE9GG0mpqgyts0DL"/>
      <w:r w:rsidRPr="00F62066">
        <w:rPr>
          <w:rFonts w:asciiTheme="minorHAnsi" w:hAnsiTheme="minorHAnsi" w:cstheme="minorHAnsi"/>
          <w:sz w:val="24"/>
        </w:rPr>
        <w:t xml:space="preserve">paragraph </w:t>
      </w:r>
      <w:r w:rsidR="005512A0" w:rsidRPr="00F62066">
        <w:rPr>
          <w:rFonts w:asciiTheme="minorHAnsi" w:hAnsiTheme="minorHAnsi" w:cstheme="minorHAnsi"/>
          <w:sz w:val="24"/>
        </w:rPr>
        <w:t>[11]</w:t>
      </w:r>
      <w:bookmarkEnd w:id="71"/>
      <w:r w:rsidRPr="00F62066">
        <w:rPr>
          <w:rFonts w:asciiTheme="minorHAnsi" w:hAnsiTheme="minorHAnsi" w:cstheme="minorHAnsi"/>
          <w:sz w:val="24"/>
        </w:rPr>
        <w:t xml:space="preserve"> of </w:t>
      </w:r>
      <w:r w:rsidR="005512A0" w:rsidRPr="00F62066">
        <w:rPr>
          <w:rFonts w:asciiTheme="minorHAnsi" w:hAnsiTheme="minorHAnsi" w:cstheme="minorHAnsi"/>
          <w:sz w:val="24"/>
        </w:rPr>
        <w:t>[Part D]</w:t>
      </w:r>
      <w:r w:rsidRPr="00F62066">
        <w:rPr>
          <w:rFonts w:asciiTheme="minorHAnsi" w:hAnsiTheme="minorHAnsi" w:cstheme="minorHAnsi"/>
          <w:sz w:val="24"/>
        </w:rPr>
        <w:t>.</w:t>
      </w:r>
      <w:bookmarkEnd w:id="68"/>
      <w:bookmarkEnd w:id="69"/>
      <w:bookmarkEnd w:id="70"/>
    </w:p>
    <w:p w14:paraId="4E720A3C" w14:textId="77777777" w:rsidR="007B6B06" w:rsidRPr="00F62066" w:rsidRDefault="007B6B06" w:rsidP="007B6B06">
      <w:pPr>
        <w:pStyle w:val="Heading2"/>
        <w:rPr>
          <w:rFonts w:asciiTheme="minorHAnsi" w:hAnsiTheme="minorHAnsi" w:cstheme="minorHAnsi"/>
          <w:sz w:val="24"/>
          <w:szCs w:val="24"/>
        </w:rPr>
      </w:pPr>
      <w:r w:rsidRPr="00F62066">
        <w:rPr>
          <w:rFonts w:asciiTheme="minorHAnsi" w:hAnsiTheme="minorHAnsi" w:cstheme="minorHAnsi"/>
          <w:sz w:val="24"/>
          <w:szCs w:val="24"/>
        </w:rPr>
        <w:t>COMPENSATION</w:t>
      </w:r>
    </w:p>
    <w:p w14:paraId="07FF8D6C" w14:textId="77777777" w:rsidR="007B6B06" w:rsidRPr="00F62066" w:rsidRDefault="007B6B06" w:rsidP="003E6E94">
      <w:pPr>
        <w:pStyle w:val="Heading3"/>
        <w:rPr>
          <w:rFonts w:asciiTheme="minorHAnsi" w:hAnsiTheme="minorHAnsi" w:cstheme="minorHAnsi"/>
          <w:sz w:val="24"/>
          <w:szCs w:val="24"/>
        </w:rPr>
      </w:pPr>
      <w:r w:rsidRPr="00F62066">
        <w:rPr>
          <w:rFonts w:asciiTheme="minorHAnsi" w:hAnsiTheme="minorHAnsi" w:cstheme="minorHAnsi"/>
          <w:sz w:val="24"/>
          <w:szCs w:val="24"/>
        </w:rPr>
        <w:t>If the Supplier (or its Sub-contractor, if relevant) is unable to provide the NHSPS Fair Deal Employees with either membership of:</w:t>
      </w:r>
    </w:p>
    <w:p w14:paraId="71E111BE" w14:textId="77777777" w:rsidR="007B6B06" w:rsidRPr="00F62066" w:rsidRDefault="007B6B06" w:rsidP="003E6E94">
      <w:pPr>
        <w:pStyle w:val="Heading4"/>
        <w:rPr>
          <w:rFonts w:asciiTheme="minorHAnsi" w:hAnsiTheme="minorHAnsi" w:cstheme="minorHAnsi"/>
          <w:sz w:val="24"/>
          <w:szCs w:val="24"/>
        </w:rPr>
      </w:pPr>
      <w:r w:rsidRPr="00F62066">
        <w:rPr>
          <w:rFonts w:asciiTheme="minorHAnsi" w:hAnsiTheme="minorHAnsi" w:cstheme="minorHAnsi"/>
          <w:sz w:val="24"/>
          <w:szCs w:val="24"/>
        </w:rPr>
        <w:t>the NHSPS (having used its best endeavours to secure a Direction Letter/Determination); or</w:t>
      </w:r>
    </w:p>
    <w:p w14:paraId="627297FD" w14:textId="77777777" w:rsidR="007B6B06" w:rsidRPr="00F62066" w:rsidRDefault="007B6B06" w:rsidP="00D40AA3">
      <w:pPr>
        <w:pStyle w:val="Heading4"/>
        <w:rPr>
          <w:rFonts w:asciiTheme="minorHAnsi" w:hAnsiTheme="minorHAnsi" w:cstheme="minorHAnsi"/>
          <w:sz w:val="24"/>
          <w:szCs w:val="24"/>
        </w:rPr>
      </w:pPr>
      <w:r w:rsidRPr="00F62066">
        <w:rPr>
          <w:rFonts w:asciiTheme="minorHAnsi" w:hAnsiTheme="minorHAnsi" w:cstheme="minorHAnsi"/>
          <w:sz w:val="24"/>
          <w:szCs w:val="24"/>
        </w:rPr>
        <w:t xml:space="preserve">a Broadly Comparable pension scheme, </w:t>
      </w:r>
    </w:p>
    <w:p w14:paraId="613DA963" w14:textId="77777777" w:rsidR="007B6B06" w:rsidRPr="00F62066" w:rsidRDefault="007B6B06" w:rsidP="00CE7954">
      <w:pPr>
        <w:pStyle w:val="StdBodyText2"/>
        <w:jc w:val="both"/>
        <w:rPr>
          <w:rFonts w:asciiTheme="minorHAnsi" w:hAnsiTheme="minorHAnsi" w:cstheme="minorHAnsi"/>
        </w:rPr>
      </w:pPr>
      <w:r w:rsidRPr="00F62066">
        <w:rPr>
          <w:rFonts w:asciiTheme="minorHAnsi" w:hAnsiTheme="minorHAnsi" w:cstheme="minorHAnsi"/>
        </w:rPr>
        <w:t>the Authority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Authority determining whether the level of compensation offered is reasonable in the circumstances.</w:t>
      </w:r>
    </w:p>
    <w:p w14:paraId="15982B0F" w14:textId="77777777" w:rsidR="007B6B06" w:rsidRPr="00F62066" w:rsidRDefault="007B6B06" w:rsidP="007B6B06">
      <w:pPr>
        <w:pStyle w:val="Heading3"/>
        <w:rPr>
          <w:rFonts w:asciiTheme="minorHAnsi" w:hAnsiTheme="minorHAnsi" w:cstheme="minorHAnsi"/>
          <w:sz w:val="24"/>
          <w:szCs w:val="24"/>
        </w:rPr>
      </w:pPr>
      <w:r w:rsidRPr="00F62066">
        <w:rPr>
          <w:rFonts w:asciiTheme="minorHAnsi" w:hAnsiTheme="minorHAnsi" w:cstheme="minorHAnsi"/>
          <w:sz w:val="24"/>
          <w:szCs w:val="24"/>
        </w:rPr>
        <w:t>This flexibility for the Authority to allow compensation in place of Pension Benefits is in addition to and not instead of the Authority’s right to terminate the Agreement under paragraph 7 (Breach) of Part D of this Schedule.</w:t>
      </w:r>
    </w:p>
    <w:p w14:paraId="09B8AE1A" w14:textId="77777777" w:rsidR="007B6B06" w:rsidRPr="00F62066" w:rsidRDefault="007B6B06" w:rsidP="007B6B06">
      <w:pPr>
        <w:pStyle w:val="Heading2"/>
        <w:rPr>
          <w:rFonts w:asciiTheme="minorHAnsi" w:hAnsiTheme="minorHAnsi" w:cstheme="minorHAnsi"/>
          <w:sz w:val="24"/>
          <w:szCs w:val="24"/>
        </w:rPr>
      </w:pPr>
      <w:r w:rsidRPr="00F62066">
        <w:rPr>
          <w:rFonts w:asciiTheme="minorHAnsi" w:hAnsiTheme="minorHAnsi" w:cstheme="minorHAnsi"/>
          <w:sz w:val="24"/>
          <w:szCs w:val="24"/>
        </w:rPr>
        <w:lastRenderedPageBreak/>
        <w:t>SUPPLIER INDEMNITIES</w:t>
      </w:r>
    </w:p>
    <w:p w14:paraId="0CFBD225" w14:textId="77777777" w:rsidR="007B6B06" w:rsidRPr="00F62066" w:rsidRDefault="003E6E94" w:rsidP="00D40AA3">
      <w:pPr>
        <w:pStyle w:val="Heading3"/>
        <w:rPr>
          <w:rFonts w:asciiTheme="minorHAnsi" w:hAnsiTheme="minorHAnsi" w:cstheme="minorHAnsi"/>
          <w:sz w:val="28"/>
          <w:szCs w:val="24"/>
        </w:rPr>
      </w:pPr>
      <w:r w:rsidRPr="00F62066">
        <w:rPr>
          <w:rFonts w:asciiTheme="minorHAnsi" w:hAnsiTheme="minorHAnsi" w:cstheme="minorHAnsi"/>
          <w:sz w:val="24"/>
        </w:rPr>
        <w:t>The Supplier must indemnify and keep indemnified the Authority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3B99FD9" w14:textId="77777777" w:rsidR="007B6B06" w:rsidRPr="00F62066" w:rsidRDefault="007B6B06" w:rsidP="00CE7954">
      <w:pPr>
        <w:pStyle w:val="StdBodyText2"/>
        <w:jc w:val="both"/>
        <w:rPr>
          <w:rFonts w:asciiTheme="minorHAnsi" w:hAnsiTheme="minorHAnsi" w:cstheme="minorHAnsi"/>
        </w:rPr>
      </w:pPr>
    </w:p>
    <w:p w14:paraId="73360977" w14:textId="77777777" w:rsidR="003E6E94" w:rsidRPr="00F62066" w:rsidRDefault="003E6E94" w:rsidP="00CE7954">
      <w:pPr>
        <w:pStyle w:val="StdBodyText2"/>
        <w:jc w:val="both"/>
        <w:rPr>
          <w:rFonts w:asciiTheme="minorHAnsi" w:hAnsiTheme="minorHAnsi" w:cstheme="minorHAnsi"/>
        </w:rPr>
      </w:pPr>
    </w:p>
    <w:p w14:paraId="7B161EED" w14:textId="77777777" w:rsidR="003E6E94" w:rsidRPr="00F62066" w:rsidRDefault="003E6E94" w:rsidP="00CE7954">
      <w:pPr>
        <w:pStyle w:val="StdBodyText2"/>
        <w:jc w:val="both"/>
        <w:rPr>
          <w:rFonts w:asciiTheme="minorHAnsi" w:hAnsiTheme="minorHAnsi" w:cstheme="minorHAnsi"/>
        </w:rPr>
      </w:pPr>
    </w:p>
    <w:p w14:paraId="1AAD5E50" w14:textId="77777777" w:rsidR="003E6E94" w:rsidRPr="00F62066" w:rsidRDefault="003E6E94" w:rsidP="00CE7954">
      <w:pPr>
        <w:pStyle w:val="StdBodyText2"/>
        <w:jc w:val="both"/>
        <w:rPr>
          <w:rFonts w:asciiTheme="minorHAnsi" w:hAnsiTheme="minorHAnsi" w:cstheme="minorHAnsi"/>
        </w:rPr>
      </w:pPr>
    </w:p>
    <w:p w14:paraId="0807F26A" w14:textId="77777777" w:rsidR="003E6E94" w:rsidRPr="00F62066" w:rsidRDefault="003E6E94" w:rsidP="00CE7954">
      <w:pPr>
        <w:pStyle w:val="StdBodyText2"/>
        <w:jc w:val="both"/>
        <w:rPr>
          <w:rFonts w:asciiTheme="minorHAnsi" w:hAnsiTheme="minorHAnsi" w:cstheme="minorHAnsi"/>
        </w:rPr>
      </w:pPr>
    </w:p>
    <w:p w14:paraId="33EB8DB2" w14:textId="77777777" w:rsidR="003E6E94" w:rsidRPr="00F62066" w:rsidRDefault="003E6E94" w:rsidP="00CE7954">
      <w:pPr>
        <w:pStyle w:val="StdBodyText2"/>
        <w:jc w:val="both"/>
        <w:rPr>
          <w:rFonts w:asciiTheme="minorHAnsi" w:hAnsiTheme="minorHAnsi" w:cstheme="minorHAnsi"/>
        </w:rPr>
      </w:pPr>
    </w:p>
    <w:p w14:paraId="6EA7C08D" w14:textId="77777777" w:rsidR="003E6E94" w:rsidRPr="00F62066" w:rsidRDefault="003E6E94" w:rsidP="00CE7954">
      <w:pPr>
        <w:pStyle w:val="StdBodyText2"/>
        <w:jc w:val="both"/>
        <w:rPr>
          <w:rFonts w:asciiTheme="minorHAnsi" w:hAnsiTheme="minorHAnsi" w:cstheme="minorHAnsi"/>
        </w:rPr>
      </w:pPr>
    </w:p>
    <w:p w14:paraId="3492C7BA" w14:textId="77777777" w:rsidR="003E6E94" w:rsidRPr="00F62066" w:rsidRDefault="003E6E94" w:rsidP="00CE7954">
      <w:pPr>
        <w:pStyle w:val="StdBodyText2"/>
        <w:jc w:val="both"/>
        <w:rPr>
          <w:rFonts w:asciiTheme="minorHAnsi" w:hAnsiTheme="minorHAnsi" w:cstheme="minorHAnsi"/>
        </w:rPr>
      </w:pPr>
    </w:p>
    <w:p w14:paraId="7E04F0A0" w14:textId="77777777" w:rsidR="003E6E94" w:rsidRPr="00F62066" w:rsidRDefault="003E6E94" w:rsidP="00CE7954">
      <w:pPr>
        <w:pStyle w:val="StdBodyText2"/>
        <w:jc w:val="both"/>
        <w:rPr>
          <w:rFonts w:asciiTheme="minorHAnsi" w:hAnsiTheme="minorHAnsi" w:cstheme="minorHAnsi"/>
        </w:rPr>
      </w:pPr>
    </w:p>
    <w:p w14:paraId="1E9023F6" w14:textId="77777777" w:rsidR="003E6E94" w:rsidRPr="00F62066" w:rsidRDefault="003E6E94" w:rsidP="00CE7954">
      <w:pPr>
        <w:pStyle w:val="StdBodyText2"/>
        <w:jc w:val="both"/>
        <w:rPr>
          <w:rFonts w:asciiTheme="minorHAnsi" w:hAnsiTheme="minorHAnsi" w:cstheme="minorHAnsi"/>
        </w:rPr>
      </w:pPr>
    </w:p>
    <w:p w14:paraId="1AC05555" w14:textId="77777777" w:rsidR="003E6E94" w:rsidRPr="00F62066" w:rsidRDefault="003E6E94" w:rsidP="00CE7954">
      <w:pPr>
        <w:pStyle w:val="StdBodyText2"/>
        <w:jc w:val="both"/>
        <w:rPr>
          <w:rFonts w:asciiTheme="minorHAnsi" w:hAnsiTheme="minorHAnsi" w:cstheme="minorHAnsi"/>
        </w:rPr>
      </w:pPr>
    </w:p>
    <w:p w14:paraId="5F9663DC" w14:textId="77777777" w:rsidR="003E6E94" w:rsidRPr="00F62066" w:rsidRDefault="003E6E94" w:rsidP="00CE7954">
      <w:pPr>
        <w:pStyle w:val="StdBodyText2"/>
        <w:jc w:val="both"/>
        <w:rPr>
          <w:rFonts w:asciiTheme="minorHAnsi" w:hAnsiTheme="minorHAnsi" w:cstheme="minorHAnsi"/>
        </w:rPr>
      </w:pPr>
    </w:p>
    <w:p w14:paraId="2781E1CA" w14:textId="77777777" w:rsidR="003E6E94" w:rsidRPr="00F62066" w:rsidRDefault="003E6E94" w:rsidP="00CE7954">
      <w:pPr>
        <w:pStyle w:val="StdBodyText2"/>
        <w:jc w:val="both"/>
        <w:rPr>
          <w:rFonts w:asciiTheme="minorHAnsi" w:hAnsiTheme="minorHAnsi" w:cstheme="minorHAnsi"/>
        </w:rPr>
      </w:pPr>
    </w:p>
    <w:p w14:paraId="3CBFC751" w14:textId="77777777" w:rsidR="003E6E94" w:rsidRPr="00F62066" w:rsidRDefault="003E6E94" w:rsidP="00CE7954">
      <w:pPr>
        <w:pStyle w:val="StdBodyText2"/>
        <w:jc w:val="both"/>
        <w:rPr>
          <w:rFonts w:asciiTheme="minorHAnsi" w:hAnsiTheme="minorHAnsi" w:cstheme="minorHAnsi"/>
        </w:rPr>
      </w:pPr>
    </w:p>
    <w:p w14:paraId="244E4C76" w14:textId="77777777" w:rsidR="003E6E94" w:rsidRPr="00F62066" w:rsidRDefault="003E6E94" w:rsidP="00CE7954">
      <w:pPr>
        <w:pStyle w:val="StdBodyText2"/>
        <w:jc w:val="both"/>
        <w:rPr>
          <w:rFonts w:asciiTheme="minorHAnsi" w:hAnsiTheme="minorHAnsi" w:cstheme="minorHAnsi"/>
        </w:rPr>
      </w:pPr>
    </w:p>
    <w:p w14:paraId="6AD82321" w14:textId="77777777" w:rsidR="003E6E94" w:rsidRPr="00F62066" w:rsidRDefault="003E6E94" w:rsidP="00CE7954">
      <w:pPr>
        <w:pStyle w:val="StdBodyText2"/>
        <w:jc w:val="both"/>
        <w:rPr>
          <w:rFonts w:asciiTheme="minorHAnsi" w:hAnsiTheme="minorHAnsi" w:cstheme="minorHAnsi"/>
        </w:rPr>
      </w:pPr>
    </w:p>
    <w:p w14:paraId="00C8A825" w14:textId="77777777" w:rsidR="003E6E94" w:rsidRPr="00F62066" w:rsidRDefault="003E6E94" w:rsidP="00CE7954">
      <w:pPr>
        <w:pStyle w:val="StdBodyText2"/>
        <w:jc w:val="both"/>
        <w:rPr>
          <w:rFonts w:asciiTheme="minorHAnsi" w:hAnsiTheme="minorHAnsi" w:cstheme="minorHAnsi"/>
        </w:rPr>
      </w:pPr>
    </w:p>
    <w:p w14:paraId="2CE7505C" w14:textId="77777777" w:rsidR="003E6E94" w:rsidRPr="00F62066" w:rsidRDefault="003E6E94" w:rsidP="00CE7954">
      <w:pPr>
        <w:pStyle w:val="StdBodyText2"/>
        <w:jc w:val="both"/>
        <w:rPr>
          <w:rFonts w:asciiTheme="minorHAnsi" w:hAnsiTheme="minorHAnsi" w:cstheme="minorHAnsi"/>
        </w:rPr>
      </w:pPr>
    </w:p>
    <w:p w14:paraId="4102A6C0" w14:textId="77777777" w:rsidR="003E6E94" w:rsidRPr="00F62066" w:rsidRDefault="003E6E94" w:rsidP="00CE7954">
      <w:pPr>
        <w:pStyle w:val="StdBodyText2"/>
        <w:jc w:val="both"/>
        <w:rPr>
          <w:rFonts w:asciiTheme="minorHAnsi" w:hAnsiTheme="minorHAnsi" w:cstheme="minorHAnsi"/>
        </w:rPr>
      </w:pPr>
    </w:p>
    <w:p w14:paraId="1DC3E41D" w14:textId="77777777" w:rsidR="003E6E94" w:rsidRPr="00F62066" w:rsidRDefault="003E6E94" w:rsidP="00CE7954">
      <w:pPr>
        <w:pStyle w:val="StdBodyText2"/>
        <w:jc w:val="both"/>
        <w:rPr>
          <w:rFonts w:asciiTheme="minorHAnsi" w:hAnsiTheme="minorHAnsi" w:cstheme="minorHAnsi"/>
        </w:rPr>
      </w:pPr>
    </w:p>
    <w:p w14:paraId="7F12EBEC" w14:textId="77777777" w:rsidR="003E6E94" w:rsidRPr="00F62066" w:rsidRDefault="003E6E94" w:rsidP="00CE7954">
      <w:pPr>
        <w:pStyle w:val="StdBodyText2"/>
        <w:jc w:val="both"/>
        <w:rPr>
          <w:rFonts w:asciiTheme="minorHAnsi" w:hAnsiTheme="minorHAnsi" w:cstheme="minorHAnsi"/>
        </w:rPr>
      </w:pPr>
    </w:p>
    <w:p w14:paraId="13F1B034" w14:textId="77777777" w:rsidR="003E6E94" w:rsidRPr="00F62066" w:rsidRDefault="003E6E94" w:rsidP="00CE7954">
      <w:pPr>
        <w:pStyle w:val="StdBodyText2"/>
        <w:jc w:val="both"/>
        <w:rPr>
          <w:rFonts w:asciiTheme="minorHAnsi" w:hAnsiTheme="minorHAnsi" w:cstheme="minorHAnsi"/>
        </w:rPr>
      </w:pPr>
    </w:p>
    <w:p w14:paraId="3A016AEC" w14:textId="77777777" w:rsidR="003E6E94" w:rsidRPr="00F62066" w:rsidRDefault="003E6E94" w:rsidP="00CE7954">
      <w:pPr>
        <w:pStyle w:val="StdBodyText2"/>
        <w:jc w:val="both"/>
        <w:rPr>
          <w:rFonts w:asciiTheme="minorHAnsi" w:hAnsiTheme="minorHAnsi" w:cstheme="minorHAnsi"/>
        </w:rPr>
      </w:pPr>
    </w:p>
    <w:p w14:paraId="636FA3C4" w14:textId="462EC4D2" w:rsidR="003E6E94" w:rsidRPr="00F62066" w:rsidRDefault="003E6E94" w:rsidP="003E6E94">
      <w:pPr>
        <w:rPr>
          <w:sz w:val="28"/>
          <w:szCs w:val="28"/>
        </w:rPr>
      </w:pPr>
      <w:r w:rsidRPr="00F62066">
        <w:rPr>
          <w:sz w:val="28"/>
          <w:szCs w:val="28"/>
        </w:rPr>
        <w:lastRenderedPageBreak/>
        <w:t>ANNEX D3 | LGPS</w:t>
      </w:r>
      <w:r w:rsidR="005D4920">
        <w:rPr>
          <w:sz w:val="28"/>
          <w:szCs w:val="28"/>
        </w:rPr>
        <w:t xml:space="preserve"> – Not Applicable</w:t>
      </w:r>
    </w:p>
    <w:p w14:paraId="4CEA93B5" w14:textId="77777777" w:rsidR="003E6E94" w:rsidRPr="00F62066" w:rsidRDefault="003E6E94" w:rsidP="00D40AA3">
      <w:pPr>
        <w:pStyle w:val="Heading2"/>
        <w:numPr>
          <w:ilvl w:val="1"/>
          <w:numId w:val="59"/>
        </w:numPr>
        <w:rPr>
          <w:rFonts w:asciiTheme="minorHAnsi" w:hAnsiTheme="minorHAnsi"/>
          <w:sz w:val="28"/>
          <w:szCs w:val="24"/>
        </w:rPr>
      </w:pPr>
      <w:r w:rsidRPr="00F62066">
        <w:rPr>
          <w:rFonts w:asciiTheme="minorHAnsi" w:hAnsiTheme="minorHAnsi" w:cstheme="minorHAnsi"/>
          <w:sz w:val="24"/>
        </w:rPr>
        <w:t>DEFINITIONS</w:t>
      </w:r>
    </w:p>
    <w:p w14:paraId="5E316A1B" w14:textId="77777777" w:rsidR="003E6E94" w:rsidRPr="00F62066" w:rsidRDefault="003E6E94" w:rsidP="003E6E94">
      <w:pPr>
        <w:pStyle w:val="Heading3"/>
        <w:numPr>
          <w:ilvl w:val="2"/>
          <w:numId w:val="58"/>
        </w:numPr>
        <w:rPr>
          <w:rFonts w:asciiTheme="minorHAnsi" w:hAnsiTheme="minorHAnsi" w:cstheme="minorHAnsi"/>
          <w:sz w:val="24"/>
        </w:rPr>
      </w:pPr>
      <w:r w:rsidRPr="00F62066">
        <w:rPr>
          <w:rFonts w:asciiTheme="minorHAnsi" w:hAnsiTheme="minorHAnsi" w:cstheme="minorHAnsi"/>
          <w:sz w:val="24"/>
        </w:rPr>
        <w:t>In this Annex Annex D3: LGPS to Part D: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5632"/>
      </w:tblGrid>
      <w:tr w:rsidR="003E6E94" w:rsidRPr="00F62066" w14:paraId="20BEA853" w14:textId="77777777" w:rsidTr="000B6169">
        <w:tc>
          <w:tcPr>
            <w:tcW w:w="2782" w:type="dxa"/>
          </w:tcPr>
          <w:p w14:paraId="28C08878"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“2013 Regulations”</w:t>
            </w:r>
          </w:p>
        </w:tc>
        <w:tc>
          <w:tcPr>
            <w:tcW w:w="5632" w:type="dxa"/>
          </w:tcPr>
          <w:p w14:paraId="7D402454"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the Local Government Pension Scheme Regulations 2013 (SI 2013/2356) (as amended from time to time);</w:t>
            </w:r>
          </w:p>
        </w:tc>
      </w:tr>
      <w:tr w:rsidR="003E6E94" w:rsidRPr="00F62066" w14:paraId="49AAB499" w14:textId="77777777" w:rsidTr="000B6169">
        <w:tc>
          <w:tcPr>
            <w:tcW w:w="2782" w:type="dxa"/>
          </w:tcPr>
          <w:p w14:paraId="4D4C2ABA"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"Administering Authority"</w:t>
            </w:r>
          </w:p>
        </w:tc>
        <w:tc>
          <w:tcPr>
            <w:tcW w:w="5632" w:type="dxa"/>
          </w:tcPr>
          <w:p w14:paraId="7E1012B5" w14:textId="25E46394"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 xml:space="preserve">in relation to </w:t>
            </w:r>
            <w:r w:rsidRPr="000B6169">
              <w:rPr>
                <w:rStyle w:val="StdBodyTextBoldChar"/>
                <w:rFonts w:asciiTheme="minorHAnsi" w:hAnsiTheme="minorHAnsi" w:cstheme="minorHAnsi"/>
              </w:rPr>
              <w:t>the Fund</w:t>
            </w:r>
            <w:r w:rsidRPr="000B6169">
              <w:rPr>
                <w:rFonts w:asciiTheme="minorHAnsi" w:hAnsiTheme="minorHAnsi" w:cstheme="minorHAnsi"/>
              </w:rPr>
              <w:t>,</w:t>
            </w:r>
            <w:r w:rsidR="000B6169">
              <w:rPr>
                <w:rFonts w:asciiTheme="minorHAnsi" w:hAnsiTheme="minorHAnsi" w:cstheme="minorHAnsi"/>
              </w:rPr>
              <w:t xml:space="preserve"> </w:t>
            </w:r>
            <w:r w:rsidRPr="00F62066">
              <w:rPr>
                <w:rFonts w:asciiTheme="minorHAnsi" w:hAnsiTheme="minorHAnsi" w:cstheme="minorHAnsi"/>
              </w:rPr>
              <w:t>the relevant administering authority of that Fund for the purposes of the 2013 Regulations;</w:t>
            </w:r>
          </w:p>
        </w:tc>
      </w:tr>
      <w:tr w:rsidR="003E6E94" w:rsidRPr="00F62066" w14:paraId="6ED3DC11" w14:textId="77777777" w:rsidTr="000B6169">
        <w:tc>
          <w:tcPr>
            <w:tcW w:w="2782" w:type="dxa"/>
          </w:tcPr>
          <w:p w14:paraId="34DF1B63"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"Fund Actuary"</w:t>
            </w:r>
          </w:p>
        </w:tc>
        <w:tc>
          <w:tcPr>
            <w:tcW w:w="5632" w:type="dxa"/>
          </w:tcPr>
          <w:p w14:paraId="6E2A7B94"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the actuary to a Fund appointed by the Administering Authority of the Fund;</w:t>
            </w:r>
          </w:p>
        </w:tc>
      </w:tr>
      <w:tr w:rsidR="003E6E94" w:rsidRPr="00F62066" w14:paraId="0C0FD3C7" w14:textId="77777777" w:rsidTr="000B6169">
        <w:tc>
          <w:tcPr>
            <w:tcW w:w="2782" w:type="dxa"/>
          </w:tcPr>
          <w:p w14:paraId="50AE6964"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"Fund"</w:t>
            </w:r>
          </w:p>
        </w:tc>
        <w:tc>
          <w:tcPr>
            <w:tcW w:w="5632" w:type="dxa"/>
          </w:tcPr>
          <w:p w14:paraId="4E0E0CDA" w14:textId="79021FC1" w:rsidR="003E6E94" w:rsidRPr="00F62066" w:rsidRDefault="003E6E94" w:rsidP="00D55AC5">
            <w:pPr>
              <w:pStyle w:val="StdBodyTextBold"/>
              <w:rPr>
                <w:rFonts w:asciiTheme="minorHAnsi" w:hAnsiTheme="minorHAnsi" w:cstheme="minorHAnsi"/>
              </w:rPr>
            </w:pPr>
            <w:r w:rsidRPr="000B6169">
              <w:rPr>
                <w:rFonts w:asciiTheme="minorHAnsi" w:hAnsiTheme="minorHAnsi" w:cstheme="minorHAnsi"/>
              </w:rPr>
              <w:t>a pension fund within the LGPS;</w:t>
            </w:r>
          </w:p>
        </w:tc>
      </w:tr>
      <w:tr w:rsidR="003E6E94" w:rsidRPr="00F62066" w14:paraId="3C8B76C9" w14:textId="77777777" w:rsidTr="000B6169">
        <w:tc>
          <w:tcPr>
            <w:tcW w:w="2782" w:type="dxa"/>
          </w:tcPr>
          <w:p w14:paraId="4540BDBC"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"LGPS"</w:t>
            </w:r>
          </w:p>
        </w:tc>
        <w:tc>
          <w:tcPr>
            <w:tcW w:w="5632" w:type="dxa"/>
          </w:tcPr>
          <w:p w14:paraId="5FBBA3E5"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the Local Government Pension Scheme as governed by the LGPS Regulations, and any other regulations (in each case as amended from time to time) which are from time  to time applicable to the Local Government Pension Scheme;</w:t>
            </w:r>
          </w:p>
        </w:tc>
      </w:tr>
      <w:tr w:rsidR="00AF1CAE" w:rsidRPr="00F62066" w14:paraId="3848CE5E" w14:textId="77777777" w:rsidTr="000B6169">
        <w:tc>
          <w:tcPr>
            <w:tcW w:w="2782" w:type="dxa"/>
          </w:tcPr>
          <w:p w14:paraId="04F4742C" w14:textId="54BE4A5F" w:rsidR="00AF1CAE" w:rsidRPr="00F62066" w:rsidRDefault="00131C91" w:rsidP="00D55AC5">
            <w:pPr>
              <w:pStyle w:val="StdBodyTextBold"/>
              <w:rPr>
                <w:rFonts w:asciiTheme="minorHAnsi" w:hAnsiTheme="minorHAnsi" w:cstheme="minorHAnsi"/>
              </w:rPr>
            </w:pPr>
            <w:r>
              <w:rPr>
                <w:rFonts w:asciiTheme="minorHAnsi" w:hAnsiTheme="minorHAnsi" w:cstheme="minorHAnsi"/>
              </w:rPr>
              <w:t>“LGPS Contract Year”</w:t>
            </w:r>
          </w:p>
        </w:tc>
        <w:tc>
          <w:tcPr>
            <w:tcW w:w="5632" w:type="dxa"/>
          </w:tcPr>
          <w:p w14:paraId="0AF519C7" w14:textId="017E0F4F" w:rsidR="00131C91" w:rsidRPr="00131C91" w:rsidRDefault="00131C91" w:rsidP="00131C91">
            <w:pPr>
              <w:pStyle w:val="StdBodyText"/>
              <w:rPr>
                <w:rFonts w:asciiTheme="minorHAnsi" w:hAnsiTheme="minorHAnsi" w:cstheme="minorHAnsi"/>
              </w:rPr>
            </w:pPr>
            <w:r w:rsidRPr="00131C91">
              <w:rPr>
                <w:rFonts w:asciiTheme="minorHAnsi" w:hAnsiTheme="minorHAnsi" w:cstheme="minorHAnsi"/>
              </w:rPr>
              <w:t xml:space="preserve"> (a)</w:t>
            </w:r>
            <w:r w:rsidRPr="00131C91">
              <w:rPr>
                <w:rFonts w:asciiTheme="minorHAnsi" w:hAnsiTheme="minorHAnsi" w:cstheme="minorHAnsi"/>
              </w:rPr>
              <w:tab/>
              <w:t>a period of 12 months commencing on the Effective Date; or</w:t>
            </w:r>
          </w:p>
          <w:p w14:paraId="77EA9D3D" w14:textId="77777777" w:rsidR="00131C91" w:rsidRPr="00131C91" w:rsidRDefault="00131C91" w:rsidP="00131C91">
            <w:pPr>
              <w:pStyle w:val="StdBodyText"/>
              <w:rPr>
                <w:rFonts w:asciiTheme="minorHAnsi" w:hAnsiTheme="minorHAnsi" w:cstheme="minorHAnsi"/>
              </w:rPr>
            </w:pPr>
            <w:r w:rsidRPr="00131C91">
              <w:rPr>
                <w:rFonts w:asciiTheme="minorHAnsi" w:hAnsiTheme="minorHAnsi" w:cstheme="minorHAnsi"/>
              </w:rPr>
              <w:t>(b)</w:t>
            </w:r>
            <w:r w:rsidRPr="00131C91">
              <w:rPr>
                <w:rFonts w:asciiTheme="minorHAnsi" w:hAnsiTheme="minorHAnsi" w:cstheme="minorHAnsi"/>
              </w:rPr>
              <w:tab/>
              <w:t>thereafter a period of 12 months commencing on each anniversary of the Effective Date;</w:t>
            </w:r>
          </w:p>
          <w:p w14:paraId="31197275" w14:textId="54E35403" w:rsidR="00AF1CAE" w:rsidRPr="00F62066" w:rsidRDefault="00131C91" w:rsidP="00131C91">
            <w:pPr>
              <w:pStyle w:val="StdBodyText"/>
              <w:rPr>
                <w:rFonts w:asciiTheme="minorHAnsi" w:hAnsiTheme="minorHAnsi" w:cstheme="minorHAnsi"/>
              </w:rPr>
            </w:pPr>
            <w:r w:rsidRPr="00131C91">
              <w:rPr>
                <w:rFonts w:asciiTheme="minorHAnsi" w:hAnsiTheme="minorHAnsi" w:cstheme="minorHAnsi"/>
              </w:rPr>
              <w:t xml:space="preserve">provided that the final </w:t>
            </w:r>
            <w:r>
              <w:rPr>
                <w:rFonts w:asciiTheme="minorHAnsi" w:hAnsiTheme="minorHAnsi" w:cstheme="minorHAnsi"/>
              </w:rPr>
              <w:t xml:space="preserve">LGPS </w:t>
            </w:r>
            <w:r w:rsidRPr="00131C91">
              <w:rPr>
                <w:rFonts w:asciiTheme="minorHAnsi" w:hAnsiTheme="minorHAnsi" w:cstheme="minorHAnsi"/>
              </w:rPr>
              <w:t>Contract Year shall end on the expiry or termination of the Term;</w:t>
            </w:r>
          </w:p>
        </w:tc>
      </w:tr>
      <w:tr w:rsidR="003E6E94" w:rsidRPr="00F62066" w14:paraId="27A72DED" w14:textId="77777777" w:rsidTr="000B6169">
        <w:tc>
          <w:tcPr>
            <w:tcW w:w="2782" w:type="dxa"/>
          </w:tcPr>
          <w:p w14:paraId="4D58DAC1"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"LGPS Admission Agreement"</w:t>
            </w:r>
          </w:p>
        </w:tc>
        <w:tc>
          <w:tcPr>
            <w:tcW w:w="5632" w:type="dxa"/>
          </w:tcPr>
          <w:p w14:paraId="64CD00DE"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 xml:space="preserve">an admission agreement within the meaning  in </w:t>
            </w:r>
            <w:bookmarkStart w:id="72" w:name="_9kR3WTr2CC7EGdJfifw5q7"/>
            <w:r w:rsidRPr="00F62066">
              <w:rPr>
                <w:rFonts w:asciiTheme="minorHAnsi" w:hAnsiTheme="minorHAnsi" w:cstheme="minorHAnsi"/>
              </w:rPr>
              <w:t>Schedule 1</w:t>
            </w:r>
            <w:bookmarkEnd w:id="72"/>
            <w:r w:rsidRPr="00F62066">
              <w:rPr>
                <w:rFonts w:asciiTheme="minorHAnsi" w:hAnsiTheme="minorHAnsi" w:cstheme="minorHAnsi"/>
              </w:rPr>
              <w:t xml:space="preserve"> of the 2013 Regulations;</w:t>
            </w:r>
          </w:p>
        </w:tc>
      </w:tr>
      <w:tr w:rsidR="003E6E94" w:rsidRPr="00F62066" w14:paraId="50B205D0" w14:textId="77777777" w:rsidTr="000B6169">
        <w:tc>
          <w:tcPr>
            <w:tcW w:w="2782" w:type="dxa"/>
          </w:tcPr>
          <w:p w14:paraId="53999871"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"LGPS Admission Body"</w:t>
            </w:r>
          </w:p>
        </w:tc>
        <w:tc>
          <w:tcPr>
            <w:tcW w:w="5632" w:type="dxa"/>
          </w:tcPr>
          <w:p w14:paraId="4679FB7F"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 xml:space="preserve">an admission body (within the meaning </w:t>
            </w:r>
            <w:bookmarkStart w:id="73" w:name="_9kR3WTr2CC7EHbEn7K"/>
            <w:bookmarkEnd w:id="73"/>
            <w:r w:rsidRPr="00F62066">
              <w:rPr>
                <w:rFonts w:asciiTheme="minorHAnsi" w:hAnsiTheme="minorHAnsi" w:cstheme="minorHAnsi"/>
              </w:rPr>
              <w:t xml:space="preserve">of </w:t>
            </w:r>
            <w:bookmarkStart w:id="74" w:name="_9kR3WTr2CC7EIcEn7K"/>
            <w:r w:rsidRPr="00F62066">
              <w:rPr>
                <w:rFonts w:asciiTheme="minorHAnsi" w:hAnsiTheme="minorHAnsi" w:cstheme="minorHAnsi"/>
              </w:rPr>
              <w:t>Part 3</w:t>
            </w:r>
            <w:bookmarkEnd w:id="74"/>
            <w:r w:rsidRPr="00F62066">
              <w:rPr>
                <w:rFonts w:asciiTheme="minorHAnsi" w:hAnsiTheme="minorHAnsi" w:cstheme="minorHAnsi"/>
              </w:rPr>
              <w:t xml:space="preserve"> of </w:t>
            </w:r>
            <w:bookmarkStart w:id="75" w:name="_9kR3WTr2CC7EJgJfifw5q8"/>
            <w:r w:rsidRPr="00F62066">
              <w:rPr>
                <w:rFonts w:asciiTheme="minorHAnsi" w:hAnsiTheme="minorHAnsi" w:cstheme="minorHAnsi"/>
              </w:rPr>
              <w:t>Schedule 2</w:t>
            </w:r>
            <w:bookmarkEnd w:id="75"/>
            <w:r w:rsidRPr="00F62066">
              <w:rPr>
                <w:rFonts w:asciiTheme="minorHAnsi" w:hAnsiTheme="minorHAnsi" w:cstheme="minorHAnsi"/>
              </w:rPr>
              <w:t xml:space="preserve"> of the 2013 Regulations);</w:t>
            </w:r>
          </w:p>
        </w:tc>
      </w:tr>
      <w:tr w:rsidR="003E6E94" w:rsidRPr="00F62066" w14:paraId="518E3245" w14:textId="77777777" w:rsidTr="000B6169">
        <w:tc>
          <w:tcPr>
            <w:tcW w:w="2782" w:type="dxa"/>
          </w:tcPr>
          <w:p w14:paraId="5895CBC3"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"LGPS Eligible Employees"</w:t>
            </w:r>
          </w:p>
        </w:tc>
        <w:tc>
          <w:tcPr>
            <w:tcW w:w="5632" w:type="dxa"/>
          </w:tcPr>
          <w:p w14:paraId="05B6D175"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any LGPS Fair Deal Employee who at the relevant time is an active member or eligible to participate in the LGPS under an LGPS Admission Agreement;</w:t>
            </w:r>
          </w:p>
        </w:tc>
      </w:tr>
      <w:tr w:rsidR="003E6E94" w:rsidRPr="00F62066" w14:paraId="21CFF9A6" w14:textId="77777777" w:rsidTr="000B6169">
        <w:tc>
          <w:tcPr>
            <w:tcW w:w="2782" w:type="dxa"/>
          </w:tcPr>
          <w:p w14:paraId="572B66D1"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t>"LGPS Fair Deal  Employees"</w:t>
            </w:r>
          </w:p>
        </w:tc>
        <w:tc>
          <w:tcPr>
            <w:tcW w:w="5632" w:type="dxa"/>
          </w:tcPr>
          <w:p w14:paraId="37145364"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 xml:space="preserve">any Fair Deal Employee who at the Relevant Transfer Date is or becomes entitled to protection in respect of the LGPS or a pension scheme that is Broadly Comparable to the LGPS in accordance with the </w:t>
            </w:r>
            <w:r w:rsidRPr="00F62066">
              <w:rPr>
                <w:rFonts w:asciiTheme="minorHAnsi" w:hAnsiTheme="minorHAnsi" w:cstheme="minorHAnsi"/>
              </w:rPr>
              <w:lastRenderedPageBreak/>
              <w:t>provisions in accordance with the provisions of New Fair Deal and/or the Best Value Direction; and</w:t>
            </w:r>
          </w:p>
        </w:tc>
      </w:tr>
      <w:tr w:rsidR="003E6E94" w:rsidRPr="00F62066" w14:paraId="10750BEA" w14:textId="77777777" w:rsidTr="000B6169">
        <w:tc>
          <w:tcPr>
            <w:tcW w:w="2782" w:type="dxa"/>
          </w:tcPr>
          <w:p w14:paraId="42A9125F" w14:textId="77777777" w:rsidR="003E6E94" w:rsidRPr="00F62066" w:rsidRDefault="003E6E94" w:rsidP="00D55AC5">
            <w:pPr>
              <w:pStyle w:val="StdBodyTextBold"/>
              <w:rPr>
                <w:rFonts w:asciiTheme="minorHAnsi" w:hAnsiTheme="minorHAnsi" w:cstheme="minorHAnsi"/>
              </w:rPr>
            </w:pPr>
            <w:r w:rsidRPr="00F62066">
              <w:rPr>
                <w:rFonts w:asciiTheme="minorHAnsi" w:hAnsiTheme="minorHAnsi" w:cstheme="minorHAnsi"/>
              </w:rPr>
              <w:lastRenderedPageBreak/>
              <w:t>"LGPS Regulations"</w:t>
            </w:r>
          </w:p>
        </w:tc>
        <w:tc>
          <w:tcPr>
            <w:tcW w:w="5632" w:type="dxa"/>
          </w:tcPr>
          <w:p w14:paraId="6B32A1C6" w14:textId="77777777" w:rsidR="003E6E94" w:rsidRPr="00F62066" w:rsidRDefault="003E6E94" w:rsidP="00D55AC5">
            <w:pPr>
              <w:pStyle w:val="StdBodyText"/>
              <w:rPr>
                <w:rFonts w:asciiTheme="minorHAnsi" w:hAnsiTheme="minorHAnsi" w:cstheme="minorHAnsi"/>
              </w:rPr>
            </w:pPr>
            <w:r w:rsidRPr="00F62066">
              <w:rPr>
                <w:rFonts w:asciiTheme="minorHAnsi" w:hAnsiTheme="minorHAnsi" w:cstheme="minorHAnsi"/>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7556C188" w14:textId="77777777" w:rsidR="003E6E94" w:rsidRPr="00F62066" w:rsidRDefault="003E6E94" w:rsidP="00D40AA3">
      <w:pPr>
        <w:pStyle w:val="Heading3"/>
        <w:numPr>
          <w:ilvl w:val="0"/>
          <w:numId w:val="0"/>
        </w:numPr>
        <w:rPr>
          <w:rFonts w:asciiTheme="minorHAnsi" w:hAnsiTheme="minorHAnsi"/>
          <w:sz w:val="32"/>
          <w:szCs w:val="24"/>
        </w:rPr>
      </w:pPr>
    </w:p>
    <w:p w14:paraId="1C4B8115" w14:textId="77777777" w:rsidR="003E6E94" w:rsidRPr="00F62066" w:rsidRDefault="003E6E94" w:rsidP="003E6E94">
      <w:pPr>
        <w:pStyle w:val="Heading2"/>
        <w:numPr>
          <w:ilvl w:val="1"/>
          <w:numId w:val="59"/>
        </w:numPr>
        <w:rPr>
          <w:rFonts w:asciiTheme="minorHAnsi" w:hAnsiTheme="minorHAnsi" w:cstheme="minorHAnsi"/>
          <w:sz w:val="24"/>
        </w:rPr>
      </w:pPr>
      <w:r w:rsidRPr="00F62066">
        <w:rPr>
          <w:rFonts w:asciiTheme="minorHAnsi" w:hAnsiTheme="minorHAnsi" w:cstheme="minorHAnsi"/>
          <w:sz w:val="24"/>
        </w:rPr>
        <w:t>SUPPLIER TO BECOME AN LGPS ADMISSION BODY</w:t>
      </w:r>
    </w:p>
    <w:p w14:paraId="17A3D414" w14:textId="77777777" w:rsidR="003E6E94" w:rsidRPr="00F62066" w:rsidRDefault="003E6E94" w:rsidP="003E6E94">
      <w:pPr>
        <w:pStyle w:val="Heading3"/>
        <w:numPr>
          <w:ilvl w:val="2"/>
          <w:numId w:val="58"/>
        </w:numPr>
        <w:rPr>
          <w:rFonts w:asciiTheme="minorHAnsi" w:hAnsiTheme="minorHAnsi" w:cstheme="minorHAnsi"/>
          <w:sz w:val="24"/>
        </w:rPr>
      </w:pPr>
      <w:r w:rsidRPr="00F62066">
        <w:rPr>
          <w:rFonts w:asciiTheme="minorHAnsi" w:hAnsiTheme="minorHAnsi" w:cstheme="minorHAnsi"/>
          <w:sz w:val="24"/>
        </w:rPr>
        <w:t>In accordance with the principles of New Fair Deal and/or the Best Value Direction, the Supplier and/or any of its Sub-contractors to which the employment of any LGPS Fair Deal Employee compulsorily transfers as a result of either the award of this Agreement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this Agreement.</w:t>
      </w:r>
    </w:p>
    <w:p w14:paraId="030BC7C1" w14:textId="77777777" w:rsidR="003E6E94" w:rsidRPr="00F62066" w:rsidRDefault="003E6E94" w:rsidP="00D40AA3">
      <w:pPr>
        <w:pStyle w:val="Heading3"/>
        <w:numPr>
          <w:ilvl w:val="0"/>
          <w:numId w:val="0"/>
        </w:numPr>
        <w:ind w:left="709"/>
        <w:rPr>
          <w:rFonts w:asciiTheme="minorHAnsi" w:hAnsiTheme="minorHAnsi" w:cstheme="minorHAnsi"/>
          <w:sz w:val="24"/>
        </w:rPr>
      </w:pPr>
      <w:r w:rsidRPr="00F62066">
        <w:rPr>
          <w:rFonts w:asciiTheme="minorHAnsi" w:hAnsiTheme="minorHAnsi" w:cstheme="minorHAnsi"/>
          <w:sz w:val="24"/>
        </w:rPr>
        <w:t>OPTION 1</w:t>
      </w:r>
    </w:p>
    <w:p w14:paraId="44236D8D" w14:textId="77777777" w:rsidR="003E6E94" w:rsidRPr="00F62066" w:rsidRDefault="003E6E94" w:rsidP="003E6E94">
      <w:pPr>
        <w:pStyle w:val="Heading3"/>
        <w:numPr>
          <w:ilvl w:val="2"/>
          <w:numId w:val="58"/>
        </w:numPr>
        <w:rPr>
          <w:rFonts w:asciiTheme="minorHAnsi" w:hAnsiTheme="minorHAnsi" w:cstheme="minorHAnsi"/>
          <w:sz w:val="24"/>
        </w:rPr>
      </w:pPr>
      <w:r w:rsidRPr="00F62066">
        <w:rPr>
          <w:rFonts w:asciiTheme="minorHAnsi" w:hAnsiTheme="minorHAnsi" w:cstheme="minorHAnsi"/>
          <w:sz w:val="24"/>
        </w:rPr>
        <w:t>The Supplier will (and will procure that its Sub-contractors (if any) will) provide at its own cost any indemnity, bond or guarantee required by an Administering Authority in relation to an LGPS Admission Agreement.</w:t>
      </w:r>
    </w:p>
    <w:p w14:paraId="1E2E812F" w14:textId="77777777" w:rsidR="003E6E94" w:rsidRPr="00F62066" w:rsidRDefault="003E6E94" w:rsidP="003E6E94">
      <w:pPr>
        <w:pStyle w:val="Heading2"/>
        <w:numPr>
          <w:ilvl w:val="1"/>
          <w:numId w:val="59"/>
        </w:numPr>
        <w:rPr>
          <w:rFonts w:asciiTheme="minorHAnsi" w:hAnsiTheme="minorHAnsi" w:cstheme="minorHAnsi"/>
          <w:sz w:val="24"/>
        </w:rPr>
      </w:pPr>
      <w:r w:rsidRPr="00F62066">
        <w:rPr>
          <w:rFonts w:asciiTheme="minorHAnsi" w:hAnsiTheme="minorHAnsi" w:cstheme="minorHAnsi"/>
          <w:sz w:val="24"/>
        </w:rPr>
        <w:t>BROADLY COMPARABLE SCHEME</w:t>
      </w:r>
    </w:p>
    <w:p w14:paraId="791EA789" w14:textId="77777777" w:rsidR="003E6E94" w:rsidRPr="00F62066" w:rsidRDefault="003E6E94" w:rsidP="003E6E9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If the Supplier and/or any of its Sub-contractors is unable to obtain an LGPS Admission Agreement in accordance with paragraph </w:t>
      </w:r>
      <w:r w:rsidR="00E7161F" w:rsidRPr="00F62066">
        <w:rPr>
          <w:rFonts w:asciiTheme="minorHAnsi" w:hAnsiTheme="minorHAnsi" w:cstheme="minorHAnsi"/>
          <w:sz w:val="24"/>
        </w:rPr>
        <w:t>2</w:t>
      </w:r>
      <w:r w:rsidRPr="00F62066">
        <w:rPr>
          <w:rFonts w:asciiTheme="minorHAnsi" w:hAnsiTheme="minorHAnsi" w:cstheme="minorHAnsi"/>
          <w:sz w:val="24"/>
        </w:rPr>
        <w:t xml:space="preserve">.1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280E2D34" w14:textId="77777777" w:rsidR="003E6E94" w:rsidRPr="00F62066" w:rsidRDefault="003E6E94" w:rsidP="003E6E94">
      <w:pPr>
        <w:pStyle w:val="Heading3"/>
        <w:numPr>
          <w:ilvl w:val="2"/>
          <w:numId w:val="59"/>
        </w:numPr>
        <w:rPr>
          <w:rFonts w:asciiTheme="minorHAnsi" w:hAnsiTheme="minorHAnsi" w:cstheme="minorHAnsi"/>
          <w:sz w:val="24"/>
        </w:rPr>
      </w:pPr>
      <w:r w:rsidRPr="00F62066">
        <w:rPr>
          <w:rFonts w:asciiTheme="minorHAnsi" w:hAnsiTheme="minorHAnsi" w:cstheme="minorHAnsi"/>
          <w:sz w:val="24"/>
        </w:rPr>
        <w:lastRenderedPageBreak/>
        <w:t xml:space="preserve">If the Supplier and/or any of its Sub-contractors becomes an LGPS Admission Body in accordance with paragraph </w:t>
      </w:r>
      <w:r w:rsidR="00E7161F" w:rsidRPr="00F62066">
        <w:rPr>
          <w:rFonts w:asciiTheme="minorHAnsi" w:hAnsiTheme="minorHAnsi" w:cstheme="minorHAnsi"/>
          <w:sz w:val="24"/>
        </w:rPr>
        <w:t>2</w:t>
      </w:r>
      <w:r w:rsidRPr="00F62066">
        <w:rPr>
          <w:rFonts w:asciiTheme="minorHAnsi" w:hAnsiTheme="minorHAnsi" w:cstheme="minorHAnsi"/>
          <w:sz w:val="24"/>
        </w:rPr>
        <w:t>.1 but the LGPS Admission Agreement is terminated during the term of this Agreement for any reason at a time when the Supplier or Sub-contractors still employs any LGPS Eligible Employees, the Supplier shall (and procure that its Sub-contractors shall) at no extra cost to the Authority, offer the remaining LGPS Eligible Employees membership of a pension scheme which is Broadly Comparable to the LGPS on the date the LGPS Eligible Employees ceased to participate in the LGPS in accordance with the provisions of paragraph 11 of Part D.</w:t>
      </w:r>
    </w:p>
    <w:p w14:paraId="42E8F63D" w14:textId="77777777" w:rsidR="00CE7954" w:rsidRPr="00F62066" w:rsidRDefault="00CE7954" w:rsidP="00CE7954">
      <w:pPr>
        <w:pStyle w:val="Heading2"/>
        <w:numPr>
          <w:ilvl w:val="1"/>
          <w:numId w:val="59"/>
        </w:numPr>
        <w:rPr>
          <w:rFonts w:asciiTheme="minorHAnsi" w:hAnsiTheme="minorHAnsi" w:cstheme="minorHAnsi"/>
          <w:sz w:val="24"/>
        </w:rPr>
      </w:pPr>
      <w:r w:rsidRPr="00F62066">
        <w:rPr>
          <w:rFonts w:asciiTheme="minorHAnsi" w:hAnsiTheme="minorHAnsi" w:cstheme="minorHAnsi"/>
          <w:sz w:val="24"/>
        </w:rPr>
        <w:t>DISCRETIONARY BENEFITS</w:t>
      </w:r>
    </w:p>
    <w:p w14:paraId="7E3B4D89"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441A76A2" w14:textId="77777777" w:rsidR="00CE7954" w:rsidRPr="00F62066" w:rsidRDefault="00CE7954" w:rsidP="00CE7954">
      <w:pPr>
        <w:pStyle w:val="Heading2"/>
        <w:numPr>
          <w:ilvl w:val="1"/>
          <w:numId w:val="59"/>
        </w:numPr>
        <w:rPr>
          <w:rFonts w:asciiTheme="minorHAnsi" w:hAnsiTheme="minorHAnsi" w:cstheme="minorHAnsi"/>
          <w:sz w:val="24"/>
        </w:rPr>
      </w:pPr>
      <w:r w:rsidRPr="00F62066">
        <w:rPr>
          <w:rFonts w:asciiTheme="minorHAnsi" w:hAnsiTheme="minorHAnsi" w:cstheme="minorHAnsi"/>
          <w:sz w:val="24"/>
        </w:rPr>
        <w:t>LGPS RISK SHARING</w:t>
      </w:r>
    </w:p>
    <w:p w14:paraId="4645F40D" w14:textId="2EB3C3A5"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Subject to paragraphs </w:t>
      </w:r>
      <w:r w:rsidR="00E7161F" w:rsidRPr="00F62066">
        <w:rPr>
          <w:rFonts w:asciiTheme="minorHAnsi" w:hAnsiTheme="minorHAnsi" w:cstheme="minorHAnsi"/>
          <w:sz w:val="24"/>
        </w:rPr>
        <w:t>5</w:t>
      </w:r>
      <w:r w:rsidRPr="00F62066">
        <w:rPr>
          <w:rFonts w:asciiTheme="minorHAnsi" w:hAnsiTheme="minorHAnsi" w:cstheme="minorHAnsi"/>
          <w:sz w:val="24"/>
        </w:rPr>
        <w:t xml:space="preserve">.4 to </w:t>
      </w:r>
      <w:r w:rsidR="00E7161F" w:rsidRPr="00F62066">
        <w:rPr>
          <w:rFonts w:asciiTheme="minorHAnsi" w:hAnsiTheme="minorHAnsi" w:cstheme="minorHAnsi"/>
          <w:sz w:val="24"/>
        </w:rPr>
        <w:t>5</w:t>
      </w:r>
      <w:r w:rsidRPr="00F62066">
        <w:rPr>
          <w:rFonts w:asciiTheme="minorHAnsi" w:hAnsiTheme="minorHAnsi" w:cstheme="minorHAnsi"/>
          <w:sz w:val="24"/>
        </w:rPr>
        <w:t xml:space="preserve">.10, if at any time during the term of this Agreement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w:t>
      </w:r>
      <w:r w:rsidR="00E53637">
        <w:rPr>
          <w:rFonts w:asciiTheme="minorHAnsi" w:hAnsiTheme="minorHAnsi" w:cstheme="minorHAnsi"/>
          <w:sz w:val="24"/>
        </w:rPr>
        <w:t xml:space="preserve">LGPS </w:t>
      </w:r>
      <w:r w:rsidRPr="00F62066">
        <w:rPr>
          <w:rFonts w:asciiTheme="minorHAnsi" w:hAnsiTheme="minorHAnsi" w:cstheme="minorHAnsi"/>
          <w:sz w:val="24"/>
        </w:rPr>
        <w:t>Contract Year (the “</w:t>
      </w:r>
      <w:r w:rsidRPr="00F62066">
        <w:rPr>
          <w:rFonts w:asciiTheme="minorHAnsi" w:hAnsiTheme="minorHAnsi" w:cstheme="minorHAnsi"/>
          <w:b/>
          <w:sz w:val="24"/>
        </w:rPr>
        <w:t>Excess Amount</w:t>
      </w:r>
      <w:r w:rsidRPr="00F62066">
        <w:rPr>
          <w:rFonts w:asciiTheme="minorHAnsi" w:hAnsiTheme="minorHAnsi" w:cstheme="minorHAnsi"/>
          <w:sz w:val="24"/>
        </w:rPr>
        <w:t>”) shall be paid by the Supplier or the Sub-contractor, as the case may be, and the Supplier shall be reimbursed by the Authority.</w:t>
      </w:r>
    </w:p>
    <w:p w14:paraId="04B07057" w14:textId="461ED191"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Subject to paragraphs </w:t>
      </w:r>
      <w:r w:rsidR="00E7161F" w:rsidRPr="00F62066">
        <w:rPr>
          <w:rFonts w:asciiTheme="minorHAnsi" w:hAnsiTheme="minorHAnsi" w:cstheme="minorHAnsi"/>
          <w:sz w:val="24"/>
        </w:rPr>
        <w:t>5</w:t>
      </w:r>
      <w:r w:rsidRPr="00F62066">
        <w:rPr>
          <w:rFonts w:asciiTheme="minorHAnsi" w:hAnsiTheme="minorHAnsi" w:cstheme="minorHAnsi"/>
          <w:sz w:val="24"/>
        </w:rPr>
        <w:t xml:space="preserve">.4 to </w:t>
      </w:r>
      <w:r w:rsidR="00E7161F" w:rsidRPr="00F62066">
        <w:rPr>
          <w:rFonts w:asciiTheme="minorHAnsi" w:hAnsiTheme="minorHAnsi" w:cstheme="minorHAnsi"/>
          <w:sz w:val="24"/>
        </w:rPr>
        <w:t>5</w:t>
      </w:r>
      <w:r w:rsidRPr="00F62066">
        <w:rPr>
          <w:rFonts w:asciiTheme="minorHAnsi" w:hAnsiTheme="minorHAnsi" w:cstheme="minorHAnsi"/>
          <w:sz w:val="24"/>
        </w:rPr>
        <w:t xml:space="preserve">.9 and </w:t>
      </w:r>
      <w:r w:rsidR="00E7161F" w:rsidRPr="00F62066">
        <w:rPr>
          <w:rFonts w:asciiTheme="minorHAnsi" w:hAnsiTheme="minorHAnsi" w:cstheme="minorHAnsi"/>
          <w:sz w:val="24"/>
        </w:rPr>
        <w:t>5</w:t>
      </w:r>
      <w:r w:rsidRPr="00F62066">
        <w:rPr>
          <w:rFonts w:asciiTheme="minorHAnsi" w:hAnsiTheme="minorHAnsi" w:cstheme="minorHAnsi"/>
          <w:sz w:val="24"/>
        </w:rPr>
        <w:t xml:space="preserve">.11, if at any time during the term of this Agreement, the Administering Authority, pursuant to the LGPS Admission Agreement or the LGPS Regulations, requires the Supplier or any Sub-contractor to pay employer contributions or payments to the Fund in aggregate below the Initial Contribution Rate for a </w:t>
      </w:r>
      <w:r w:rsidR="00E53637">
        <w:rPr>
          <w:rFonts w:asciiTheme="minorHAnsi" w:hAnsiTheme="minorHAnsi" w:cstheme="minorHAnsi"/>
          <w:sz w:val="24"/>
        </w:rPr>
        <w:t xml:space="preserve">LGPS </w:t>
      </w:r>
      <w:r w:rsidRPr="00F62066">
        <w:rPr>
          <w:rFonts w:asciiTheme="minorHAnsi" w:hAnsiTheme="minorHAnsi" w:cstheme="minorHAnsi"/>
          <w:sz w:val="24"/>
        </w:rPr>
        <w:t>Contract Year, the Supplier shall reimburse the Authority an amount equal to A–B (the “</w:t>
      </w:r>
      <w:r w:rsidRPr="00F62066">
        <w:rPr>
          <w:rFonts w:asciiTheme="minorHAnsi" w:hAnsiTheme="minorHAnsi" w:cstheme="minorHAnsi"/>
          <w:b/>
          <w:sz w:val="24"/>
        </w:rPr>
        <w:t>Refund Amount</w:t>
      </w:r>
      <w:r w:rsidRPr="00F62066">
        <w:rPr>
          <w:rFonts w:asciiTheme="minorHAnsi" w:hAnsiTheme="minorHAnsi" w:cstheme="minorHAnsi"/>
          <w:sz w:val="24"/>
        </w:rPr>
        <w:t>”) where:</w:t>
      </w:r>
    </w:p>
    <w:p w14:paraId="7FD2765E" w14:textId="00A1CD3E" w:rsidR="00CE7954" w:rsidRPr="00F62066" w:rsidRDefault="00CE7954" w:rsidP="00D40AA3">
      <w:pPr>
        <w:pStyle w:val="Heading3"/>
        <w:numPr>
          <w:ilvl w:val="0"/>
          <w:numId w:val="0"/>
        </w:numPr>
        <w:ind w:left="709"/>
        <w:rPr>
          <w:rFonts w:asciiTheme="minorHAnsi" w:hAnsiTheme="minorHAnsi" w:cstheme="minorHAnsi"/>
          <w:sz w:val="24"/>
        </w:rPr>
      </w:pPr>
      <w:r w:rsidRPr="00F62066">
        <w:rPr>
          <w:rFonts w:asciiTheme="minorHAnsi" w:hAnsiTheme="minorHAnsi" w:cstheme="minorHAnsi"/>
          <w:sz w:val="24"/>
        </w:rPr>
        <w:t>A =</w:t>
      </w:r>
      <w:r w:rsidRPr="00F62066">
        <w:rPr>
          <w:rFonts w:asciiTheme="minorHAnsi" w:hAnsiTheme="minorHAnsi" w:cstheme="minorHAnsi"/>
          <w:sz w:val="24"/>
        </w:rPr>
        <w:tab/>
        <w:t xml:space="preserve">the amount which would have been paid if contributions and payments had been paid equal to the Initial Contribution Rate for that </w:t>
      </w:r>
      <w:r w:rsidR="00E53637">
        <w:rPr>
          <w:rFonts w:asciiTheme="minorHAnsi" w:hAnsiTheme="minorHAnsi" w:cstheme="minorHAnsi"/>
          <w:sz w:val="24"/>
        </w:rPr>
        <w:t xml:space="preserve">LGPS </w:t>
      </w:r>
      <w:r w:rsidRPr="00F62066">
        <w:rPr>
          <w:rFonts w:asciiTheme="minorHAnsi" w:hAnsiTheme="minorHAnsi" w:cstheme="minorHAnsi"/>
          <w:sz w:val="24"/>
        </w:rPr>
        <w:t>Contract Year; and</w:t>
      </w:r>
    </w:p>
    <w:p w14:paraId="48140044" w14:textId="6FF1E69C" w:rsidR="00CE7954" w:rsidRPr="00F62066" w:rsidRDefault="00CE7954" w:rsidP="00D40AA3">
      <w:pPr>
        <w:pStyle w:val="Heading3"/>
        <w:numPr>
          <w:ilvl w:val="0"/>
          <w:numId w:val="0"/>
        </w:numPr>
        <w:ind w:left="709"/>
        <w:rPr>
          <w:rFonts w:asciiTheme="minorHAnsi" w:hAnsiTheme="minorHAnsi" w:cstheme="minorHAnsi"/>
          <w:sz w:val="24"/>
        </w:rPr>
      </w:pPr>
      <w:r w:rsidRPr="00F62066">
        <w:rPr>
          <w:rFonts w:asciiTheme="minorHAnsi" w:hAnsiTheme="minorHAnsi" w:cstheme="minorHAnsi"/>
          <w:sz w:val="24"/>
        </w:rPr>
        <w:t>B =</w:t>
      </w:r>
      <w:r w:rsidRPr="00F62066">
        <w:rPr>
          <w:rFonts w:asciiTheme="minorHAnsi" w:hAnsiTheme="minorHAnsi" w:cstheme="minorHAnsi"/>
          <w:sz w:val="24"/>
        </w:rPr>
        <w:tab/>
        <w:t xml:space="preserve">the amount of contributions or payments actually paid by the Supplier or Sub-contractor for that </w:t>
      </w:r>
      <w:r w:rsidR="00E53637">
        <w:rPr>
          <w:rFonts w:asciiTheme="minorHAnsi" w:hAnsiTheme="minorHAnsi" w:cstheme="minorHAnsi"/>
          <w:sz w:val="24"/>
        </w:rPr>
        <w:t xml:space="preserve">LGPS </w:t>
      </w:r>
      <w:r w:rsidRPr="00F62066">
        <w:rPr>
          <w:rFonts w:asciiTheme="minorHAnsi" w:hAnsiTheme="minorHAnsi" w:cstheme="minorHAnsi"/>
          <w:sz w:val="24"/>
        </w:rPr>
        <w:t>Contract Year, as the case may be, to the Fund.</w:t>
      </w:r>
    </w:p>
    <w:p w14:paraId="425AFDF4"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Subject to paragraphs </w:t>
      </w:r>
      <w:r w:rsidR="00E7161F" w:rsidRPr="00F62066">
        <w:rPr>
          <w:rFonts w:asciiTheme="minorHAnsi" w:hAnsiTheme="minorHAnsi" w:cstheme="minorHAnsi"/>
          <w:sz w:val="24"/>
        </w:rPr>
        <w:t>5</w:t>
      </w:r>
      <w:r w:rsidRPr="00F62066">
        <w:rPr>
          <w:rFonts w:asciiTheme="minorHAnsi" w:hAnsiTheme="minorHAnsi" w:cstheme="minorHAnsi"/>
          <w:sz w:val="24"/>
        </w:rPr>
        <w:t xml:space="preserve">.4 to </w:t>
      </w:r>
      <w:r w:rsidR="00E7161F" w:rsidRPr="00F62066">
        <w:rPr>
          <w:rFonts w:asciiTheme="minorHAnsi" w:hAnsiTheme="minorHAnsi" w:cstheme="minorHAnsi"/>
          <w:sz w:val="24"/>
        </w:rPr>
        <w:t>5</w:t>
      </w:r>
      <w:r w:rsidRPr="00F62066">
        <w:rPr>
          <w:rFonts w:asciiTheme="minorHAnsi" w:hAnsiTheme="minorHAnsi" w:cstheme="minorHAnsi"/>
          <w:sz w:val="24"/>
        </w:rPr>
        <w:t>.10,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“Exit Payment”), such Exit Payment shall be paid by the Supplier or any Sub-contractor (as the case may be) and the Supplier shall be reimbursed by the Authority.</w:t>
      </w:r>
    </w:p>
    <w:p w14:paraId="37CD5DE5"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lastRenderedPageBreak/>
        <w:t>The Supplier and any Sub-contractors shall at all times be responsible for the following costs:</w:t>
      </w:r>
    </w:p>
    <w:p w14:paraId="5C97F561"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employer contributions relating to the costs of early retirement benefits arising on redundancy or as a result of business efficiency under Regulation 30(7) of the 2013 Regulations or otherwise;</w:t>
      </w:r>
    </w:p>
    <w:p w14:paraId="4CAD6640"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payment of Fund benefits to active members on the grounds of ill health or infirmity of mind or body under Regulation 35 of the 2013 Regulations or otherwise;</w:t>
      </w:r>
    </w:p>
    <w:p w14:paraId="33388130"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payment of Fund benefits to deferred or deferred pensioner members on the grounds of ill health or infirmity of mind or body under Regulation 38 of the 2013 Regulations or otherwise;</w:t>
      </w:r>
    </w:p>
    <w:p w14:paraId="19C0E369"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17E0E5E0"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9DF74BA"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7C8DDFCE"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69CFD2AD"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14:paraId="64D225F7"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the costs of any reports and advice requested by or arising from an instruction given by the Supplier or a Sub-contractor from the Fund Actuary; and/or</w:t>
      </w:r>
    </w:p>
    <w:p w14:paraId="6D075CE1"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any interest payable under the 2013 Regulations or LGPS Administration Agreement.</w:t>
      </w:r>
    </w:p>
    <w:p w14:paraId="4E831002"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lastRenderedPageBreak/>
        <w:t xml:space="preserve">For the purposes of calculating any Exit Payment, Excess Amount or Refund Amount, any part of such an amount which is attributable to any costs which the Supplier or Sub-contractors are responsible for in accordance with paragraph </w:t>
      </w:r>
      <w:r w:rsidR="00E7161F" w:rsidRPr="00F62066">
        <w:rPr>
          <w:rFonts w:asciiTheme="minorHAnsi" w:hAnsiTheme="minorHAnsi" w:cstheme="minorHAnsi"/>
          <w:sz w:val="24"/>
        </w:rPr>
        <w:t>5</w:t>
      </w:r>
      <w:r w:rsidRPr="00F62066">
        <w:rPr>
          <w:rFonts w:asciiTheme="minorHAnsi" w:hAnsiTheme="minorHAnsi" w:cstheme="minorHAnsi"/>
          <w:sz w:val="24"/>
        </w:rPr>
        <w:t>.4 above shall be disregarded and excluded from the calculation. In the event of any dispute as to level of any cost that should be excluded from the calculation, the opinion of the Fund Actuary shall be final and binding.</w:t>
      </w:r>
    </w:p>
    <w:p w14:paraId="150A08B4"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“Exit Credit”), the Supplier shall (or procure that any Sub-contractor shall) reimburse the Authority an amount equal to the Exit Credit within twenty (20) Working Days of receipt of the Exit Credit. </w:t>
      </w:r>
    </w:p>
    <w:p w14:paraId="3CFC8B0D"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The Supplier shall (or procure that the Sub-contractor shall) notify the Authority in writing within twenty (20) Working Days:</w:t>
      </w:r>
    </w:p>
    <w:p w14:paraId="3F6F4B43" w14:textId="02E7ED0F"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 xml:space="preserve">of the end of each </w:t>
      </w:r>
      <w:r w:rsidR="00E53637">
        <w:rPr>
          <w:rFonts w:asciiTheme="minorHAnsi" w:hAnsiTheme="minorHAnsi" w:cstheme="minorHAnsi"/>
          <w:sz w:val="24"/>
        </w:rPr>
        <w:t xml:space="preserve">LGPS </w:t>
      </w:r>
      <w:r w:rsidRPr="00F62066">
        <w:rPr>
          <w:rFonts w:asciiTheme="minorHAnsi" w:hAnsiTheme="minorHAnsi" w:cstheme="minorHAnsi"/>
          <w:sz w:val="24"/>
        </w:rPr>
        <w:t xml:space="preserve">Contract Year of any Excess Amount or Refund Amount due  in respect of the </w:t>
      </w:r>
      <w:r w:rsidR="00E53637">
        <w:rPr>
          <w:rFonts w:asciiTheme="minorHAnsi" w:hAnsiTheme="minorHAnsi" w:cstheme="minorHAnsi"/>
          <w:sz w:val="24"/>
        </w:rPr>
        <w:t xml:space="preserve">LGPS </w:t>
      </w:r>
      <w:r w:rsidRPr="00F62066">
        <w:rPr>
          <w:rFonts w:asciiTheme="minorHAnsi" w:hAnsiTheme="minorHAnsi" w:cstheme="minorHAnsi"/>
          <w:sz w:val="24"/>
        </w:rPr>
        <w:t>Contract Year that has just ended and provide a reasonable summary of how the Excess Amount or Refund Amount was calculated; and</w:t>
      </w:r>
    </w:p>
    <w:p w14:paraId="2BA72581"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46568960"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Within twenty (20) Working Days of receiving the notification under paragraph </w:t>
      </w:r>
      <w:r w:rsidR="00E7161F" w:rsidRPr="00F62066">
        <w:rPr>
          <w:rFonts w:asciiTheme="minorHAnsi" w:hAnsiTheme="minorHAnsi" w:cstheme="minorHAnsi"/>
          <w:sz w:val="24"/>
        </w:rPr>
        <w:t>5</w:t>
      </w:r>
      <w:r w:rsidRPr="00F62066">
        <w:rPr>
          <w:rFonts w:asciiTheme="minorHAnsi" w:hAnsiTheme="minorHAnsi" w:cstheme="minorHAnsi"/>
          <w:sz w:val="24"/>
        </w:rPr>
        <w:t>.7 above, the Authority shall either:</w:t>
      </w:r>
    </w:p>
    <w:p w14:paraId="00E0F49B"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notify the Supplier in writing of its acceptance of the Excess Amount, Refund Amount or Exit Payment;</w:t>
      </w:r>
    </w:p>
    <w:p w14:paraId="511491C9"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request further information or evidence about the Excess Amount, Refund Amount or Exit Payment from the Supplier; and/or</w:t>
      </w:r>
    </w:p>
    <w:p w14:paraId="1D299DB2" w14:textId="77777777" w:rsidR="00CE7954" w:rsidRPr="00F62066" w:rsidRDefault="00CE7954" w:rsidP="00D40AA3">
      <w:pPr>
        <w:pStyle w:val="Heading4"/>
        <w:numPr>
          <w:ilvl w:val="3"/>
          <w:numId w:val="59"/>
        </w:numPr>
        <w:rPr>
          <w:rFonts w:asciiTheme="minorHAnsi" w:hAnsiTheme="minorHAnsi" w:cstheme="minorHAnsi"/>
          <w:sz w:val="24"/>
        </w:rPr>
      </w:pPr>
      <w:r w:rsidRPr="00F62066">
        <w:rPr>
          <w:rFonts w:asciiTheme="minorHAnsi" w:hAnsiTheme="minorHAnsi" w:cstheme="minorHAnsi"/>
          <w:sz w:val="24"/>
        </w:rPr>
        <w:t>request a meeting with the Supplier to discuss or clarify the information or evidence provided.</w:t>
      </w:r>
    </w:p>
    <w:p w14:paraId="60937427"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Where the Excess Amount, Refund Amount or Exit Payment is agreed following the receipt of further information or evidence or following a meeting in accordance with paragraph </w:t>
      </w:r>
      <w:r w:rsidR="00E7161F" w:rsidRPr="00F62066">
        <w:rPr>
          <w:rFonts w:asciiTheme="minorHAnsi" w:hAnsiTheme="minorHAnsi" w:cstheme="minorHAnsi"/>
          <w:sz w:val="24"/>
        </w:rPr>
        <w:t>5</w:t>
      </w:r>
      <w:r w:rsidRPr="00F62066">
        <w:rPr>
          <w:rFonts w:asciiTheme="minorHAnsi" w:hAnsiTheme="minorHAnsi" w:cstheme="minorHAnsi"/>
          <w:sz w:val="24"/>
        </w:rPr>
        <w:t>.8 above, the Authority shall notify the Supplier in writing.  In the event that the Supplier and the Authority are unable to agree the amount of the Excess Amount, Refund Amount or Exit Payment then they shall follow the Dispute Resolution Procedure.</w:t>
      </w:r>
    </w:p>
    <w:p w14:paraId="13DBE8BE"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lastRenderedPageBreak/>
        <w:t>Any Excess Amount or Exit Payment agreed by the Authority or in accordance with the Dispute Resolution Procedure shall be paid by the Authority within timescales as agreed between Authority and Supplier. The amount to be paid by the Authority shall be an amount equal to the Excess Amount or Exit Payment less an amount equal to any corporation tax relief which has been claimed in respect of the Excess Amount or Exit Payment by the Supplier or a Sub-contractor.</w:t>
      </w:r>
    </w:p>
    <w:p w14:paraId="767C7C10"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Any Refund Amount agreed by the Authority or in accordance with the Dispute Resolution Procedure as payable by the Supplier or any Sub-contractor to the Authority, shall be paid by the Supplier or any Sub-contractor forthwith as the liability has been agreed. In the event the Supplier or any Sub-contractor fails to pay any agreed Refund Amount, the Authority shall demand in writing the immediate payment of the agreed Refund Amount by the Supplier and the Supplier shall make payment within seven (7) Working Days of such demand.</w:t>
      </w:r>
    </w:p>
    <w:p w14:paraId="20B0771D" w14:textId="77777777" w:rsidR="00CE7954" w:rsidRPr="00F62066" w:rsidRDefault="00CE7954" w:rsidP="00CE7954">
      <w:pPr>
        <w:pStyle w:val="Heading3"/>
        <w:numPr>
          <w:ilvl w:val="2"/>
          <w:numId w:val="59"/>
        </w:numPr>
        <w:rPr>
          <w:rFonts w:asciiTheme="minorHAnsi" w:hAnsiTheme="minorHAnsi" w:cstheme="minorHAnsi"/>
          <w:sz w:val="24"/>
        </w:rPr>
      </w:pPr>
      <w:r w:rsidRPr="00F62066">
        <w:rPr>
          <w:rFonts w:asciiTheme="minorHAnsi" w:hAnsiTheme="minorHAnsi" w:cstheme="minorHAnsi"/>
          <w:sz w:val="24"/>
        </w:rPr>
        <w:t xml:space="preserve">This paragraph </w:t>
      </w:r>
      <w:r w:rsidR="00E7161F" w:rsidRPr="00F62066">
        <w:rPr>
          <w:rFonts w:asciiTheme="minorHAnsi" w:hAnsiTheme="minorHAnsi" w:cstheme="minorHAnsi"/>
          <w:sz w:val="24"/>
        </w:rPr>
        <w:t>5</w:t>
      </w:r>
      <w:r w:rsidRPr="00F62066">
        <w:rPr>
          <w:rFonts w:asciiTheme="minorHAnsi" w:hAnsiTheme="minorHAnsi" w:cstheme="minorHAnsi"/>
          <w:sz w:val="24"/>
        </w:rPr>
        <w:t xml:space="preserve"> shall survive termination of this Agreement.</w:t>
      </w:r>
    </w:p>
    <w:p w14:paraId="2CD64C68" w14:textId="77777777" w:rsidR="00CE7954" w:rsidRPr="00F62066" w:rsidRDefault="00CE7954" w:rsidP="00D40AA3">
      <w:pPr>
        <w:pStyle w:val="Heading3"/>
        <w:numPr>
          <w:ilvl w:val="0"/>
          <w:numId w:val="0"/>
        </w:numPr>
        <w:ind w:left="709"/>
        <w:rPr>
          <w:rFonts w:asciiTheme="minorHAnsi" w:hAnsiTheme="minorHAnsi" w:cstheme="minorHAnsi"/>
          <w:sz w:val="24"/>
        </w:rPr>
      </w:pPr>
    </w:p>
    <w:p w14:paraId="343E0674" w14:textId="77777777" w:rsidR="00CE7954" w:rsidRPr="00F62066" w:rsidRDefault="00CE7954" w:rsidP="00D40AA3"/>
    <w:p w14:paraId="4A8A4D5B" w14:textId="77777777" w:rsidR="00CE7954" w:rsidRPr="00F62066" w:rsidRDefault="00CE7954" w:rsidP="00D40AA3"/>
    <w:p w14:paraId="36C68542" w14:textId="77777777" w:rsidR="003E6E94" w:rsidRPr="00F62066" w:rsidRDefault="003E6E94" w:rsidP="00D40AA3"/>
    <w:p w14:paraId="2394B3C0" w14:textId="77777777" w:rsidR="006C3E01" w:rsidRDefault="006C3E01" w:rsidP="003C6DC3">
      <w:pPr>
        <w:rPr>
          <w:sz w:val="24"/>
        </w:rPr>
      </w:pPr>
    </w:p>
    <w:p w14:paraId="0F5F8EA9" w14:textId="77777777" w:rsidR="00896389" w:rsidRDefault="00896389" w:rsidP="003C6DC3">
      <w:pPr>
        <w:rPr>
          <w:sz w:val="24"/>
        </w:rPr>
      </w:pPr>
    </w:p>
    <w:p w14:paraId="2FC425E5" w14:textId="77777777" w:rsidR="00896389" w:rsidRDefault="00896389" w:rsidP="003C6DC3">
      <w:pPr>
        <w:rPr>
          <w:sz w:val="24"/>
        </w:rPr>
      </w:pPr>
    </w:p>
    <w:p w14:paraId="676BCA7F" w14:textId="77777777" w:rsidR="00896389" w:rsidRDefault="00896389" w:rsidP="003C6DC3">
      <w:pPr>
        <w:rPr>
          <w:sz w:val="24"/>
        </w:rPr>
      </w:pPr>
    </w:p>
    <w:p w14:paraId="3457414A" w14:textId="77777777" w:rsidR="00896389" w:rsidRDefault="00896389" w:rsidP="003C6DC3">
      <w:pPr>
        <w:rPr>
          <w:sz w:val="24"/>
        </w:rPr>
      </w:pPr>
    </w:p>
    <w:p w14:paraId="7F0E9103" w14:textId="77777777" w:rsidR="00896389" w:rsidRDefault="00896389" w:rsidP="003C6DC3">
      <w:pPr>
        <w:rPr>
          <w:sz w:val="24"/>
        </w:rPr>
      </w:pPr>
    </w:p>
    <w:p w14:paraId="1D8A3173" w14:textId="77777777" w:rsidR="00896389" w:rsidRDefault="00896389" w:rsidP="003C6DC3">
      <w:pPr>
        <w:rPr>
          <w:sz w:val="24"/>
        </w:rPr>
      </w:pPr>
    </w:p>
    <w:p w14:paraId="30FAAECC" w14:textId="77777777" w:rsidR="00896389" w:rsidRDefault="00896389" w:rsidP="003C6DC3">
      <w:pPr>
        <w:rPr>
          <w:sz w:val="24"/>
        </w:rPr>
      </w:pPr>
    </w:p>
    <w:p w14:paraId="4555769F" w14:textId="77777777" w:rsidR="00896389" w:rsidRDefault="00896389" w:rsidP="003C6DC3">
      <w:pPr>
        <w:rPr>
          <w:sz w:val="24"/>
        </w:rPr>
      </w:pPr>
    </w:p>
    <w:p w14:paraId="7BACE0FE" w14:textId="77777777" w:rsidR="00896389" w:rsidRDefault="00896389" w:rsidP="003C6DC3">
      <w:pPr>
        <w:rPr>
          <w:sz w:val="24"/>
        </w:rPr>
      </w:pPr>
    </w:p>
    <w:p w14:paraId="6D10CB19" w14:textId="77777777" w:rsidR="00896389" w:rsidRDefault="00896389" w:rsidP="003C6DC3">
      <w:pPr>
        <w:rPr>
          <w:sz w:val="24"/>
        </w:rPr>
      </w:pPr>
    </w:p>
    <w:p w14:paraId="69C0A666" w14:textId="77777777" w:rsidR="00896389" w:rsidRDefault="00896389" w:rsidP="003C6DC3">
      <w:pPr>
        <w:rPr>
          <w:sz w:val="24"/>
        </w:rPr>
      </w:pPr>
    </w:p>
    <w:p w14:paraId="428541D9" w14:textId="77777777" w:rsidR="00896389" w:rsidRPr="00D40AA3" w:rsidRDefault="00896389" w:rsidP="003C6DC3">
      <w:pPr>
        <w:rPr>
          <w:sz w:val="24"/>
        </w:rPr>
      </w:pPr>
    </w:p>
    <w:p w14:paraId="1AC09848" w14:textId="77777777" w:rsidR="0046422D" w:rsidRPr="0046422D" w:rsidRDefault="0046422D" w:rsidP="0046422D">
      <w:pPr>
        <w:pStyle w:val="Heading1"/>
        <w:jc w:val="left"/>
        <w:rPr>
          <w:rFonts w:asciiTheme="majorHAnsi" w:hAnsiTheme="majorHAnsi"/>
          <w:b w:val="0"/>
          <w:sz w:val="24"/>
          <w:szCs w:val="24"/>
        </w:rPr>
      </w:pPr>
      <w:r w:rsidRPr="0046422D">
        <w:rPr>
          <w:rFonts w:asciiTheme="majorHAnsi" w:hAnsiTheme="majorHAnsi"/>
          <w:sz w:val="28"/>
          <w:szCs w:val="24"/>
        </w:rPr>
        <w:lastRenderedPageBreak/>
        <w:t xml:space="preserve">PART </w:t>
      </w:r>
      <w:r w:rsidR="003C6DC3">
        <w:rPr>
          <w:rFonts w:asciiTheme="majorHAnsi" w:hAnsiTheme="majorHAnsi"/>
          <w:sz w:val="28"/>
          <w:szCs w:val="24"/>
        </w:rPr>
        <w:t>E</w:t>
      </w:r>
      <w:r w:rsidR="003C6DC3">
        <w:rPr>
          <w:rFonts w:asciiTheme="majorHAnsi" w:hAnsiTheme="majorHAnsi"/>
          <w:b w:val="0"/>
          <w:sz w:val="28"/>
          <w:szCs w:val="24"/>
        </w:rPr>
        <w:t xml:space="preserve"> </w:t>
      </w:r>
      <w:r>
        <w:rPr>
          <w:rFonts w:asciiTheme="majorHAnsi" w:hAnsiTheme="majorHAnsi"/>
          <w:b w:val="0"/>
          <w:sz w:val="28"/>
          <w:szCs w:val="24"/>
        </w:rPr>
        <w:t>|</w:t>
      </w:r>
      <w:r w:rsidRPr="0046422D">
        <w:rPr>
          <w:rFonts w:asciiTheme="majorHAnsi" w:hAnsiTheme="majorHAnsi"/>
          <w:b w:val="0"/>
          <w:sz w:val="28"/>
          <w:szCs w:val="24"/>
        </w:rPr>
        <w:t xml:space="preserve"> </w:t>
      </w:r>
      <w:bookmarkStart w:id="76" w:name="_Ref311743565"/>
      <w:bookmarkStart w:id="77" w:name="_Toc324709766"/>
      <w:r w:rsidRPr="0046422D">
        <w:rPr>
          <w:rFonts w:asciiTheme="majorHAnsi" w:hAnsiTheme="majorHAnsi"/>
          <w:b w:val="0"/>
          <w:sz w:val="28"/>
          <w:szCs w:val="24"/>
        </w:rPr>
        <w:t>Employment Exit Provisions</w:t>
      </w:r>
    </w:p>
    <w:p w14:paraId="699EB93A" w14:textId="77777777" w:rsidR="0046422D" w:rsidRPr="006F5A30" w:rsidRDefault="0046422D" w:rsidP="0046422D">
      <w:pPr>
        <w:pStyle w:val="Heading2"/>
        <w:rPr>
          <w:rFonts w:asciiTheme="minorHAnsi" w:hAnsiTheme="minorHAnsi"/>
          <w:sz w:val="24"/>
          <w:szCs w:val="24"/>
        </w:rPr>
      </w:pPr>
      <w:bookmarkStart w:id="78" w:name="_Hlk57108966"/>
      <w:r w:rsidRPr="006F5A30">
        <w:rPr>
          <w:rFonts w:asciiTheme="minorHAnsi" w:hAnsiTheme="minorHAnsi"/>
          <w:sz w:val="24"/>
          <w:szCs w:val="24"/>
        </w:rPr>
        <w:t>PRE-SERVICE TRANSFER OBLIGATIONS</w:t>
      </w:r>
      <w:bookmarkEnd w:id="76"/>
      <w:bookmarkEnd w:id="77"/>
    </w:p>
    <w:p w14:paraId="0934D352" w14:textId="77777777" w:rsidR="0046422D" w:rsidRPr="006F5A30" w:rsidRDefault="0046422D" w:rsidP="0046422D">
      <w:pPr>
        <w:pStyle w:val="Heading3"/>
        <w:rPr>
          <w:rFonts w:asciiTheme="minorHAnsi" w:hAnsiTheme="minorHAnsi"/>
          <w:sz w:val="24"/>
          <w:szCs w:val="24"/>
        </w:rPr>
      </w:pPr>
      <w:bookmarkStart w:id="79" w:name="_Ref311726729"/>
      <w:bookmarkStart w:id="80" w:name="_Ref339556392"/>
      <w:bookmarkEnd w:id="78"/>
      <w:r w:rsidRPr="006F5A30">
        <w:rPr>
          <w:rFonts w:asciiTheme="minorHAnsi" w:hAnsiTheme="minorHAnsi"/>
          <w:sz w:val="24"/>
          <w:szCs w:val="24"/>
        </w:rPr>
        <w:t>The Supplier agrees that</w:t>
      </w:r>
      <w:bookmarkEnd w:id="79"/>
      <w:r w:rsidRPr="006F5A30">
        <w:rPr>
          <w:rFonts w:asciiTheme="minorHAnsi" w:hAnsiTheme="minorHAnsi"/>
          <w:sz w:val="24"/>
          <w:szCs w:val="24"/>
        </w:rPr>
        <w:t xml:space="preserve"> within 20 Working Days of the earliest of:</w:t>
      </w:r>
      <w:bookmarkEnd w:id="80"/>
    </w:p>
    <w:p w14:paraId="4A9B9DD2" w14:textId="77777777" w:rsidR="0046422D" w:rsidRPr="006F5A30" w:rsidRDefault="0046422D" w:rsidP="0046422D">
      <w:pPr>
        <w:pStyle w:val="Heading4"/>
        <w:rPr>
          <w:rFonts w:asciiTheme="minorHAnsi" w:hAnsiTheme="minorHAnsi"/>
          <w:sz w:val="24"/>
          <w:szCs w:val="24"/>
        </w:rPr>
      </w:pPr>
      <w:bookmarkStart w:id="81" w:name="_Ref311726771"/>
      <w:r w:rsidRPr="006F5A30">
        <w:rPr>
          <w:rFonts w:asciiTheme="minorHAnsi" w:hAnsiTheme="minorHAnsi"/>
          <w:sz w:val="24"/>
          <w:szCs w:val="24"/>
        </w:rPr>
        <w:t xml:space="preserve">receipt of a notification from the Authority of a Service Transfer or intended Service Transfer; </w:t>
      </w:r>
      <w:bookmarkEnd w:id="81"/>
    </w:p>
    <w:p w14:paraId="4F02617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receipt of the giving of notice of early termination or any Partial Termination of this Agreement; </w:t>
      </w:r>
    </w:p>
    <w:p w14:paraId="296327AB" w14:textId="77777777" w:rsidR="0046422D" w:rsidRPr="006F5A30" w:rsidRDefault="0046422D" w:rsidP="0046422D">
      <w:pPr>
        <w:pStyle w:val="Heading4"/>
        <w:rPr>
          <w:rFonts w:asciiTheme="minorHAnsi" w:hAnsiTheme="minorHAnsi"/>
          <w:sz w:val="24"/>
          <w:szCs w:val="24"/>
        </w:rPr>
      </w:pPr>
      <w:bookmarkStart w:id="82" w:name="_Ref311726774"/>
      <w:r w:rsidRPr="006F5A30">
        <w:rPr>
          <w:rFonts w:asciiTheme="minorHAnsi" w:hAnsiTheme="minorHAnsi"/>
          <w:sz w:val="24"/>
          <w:szCs w:val="24"/>
        </w:rPr>
        <w:t>the date which is 12 months before the end of the Term</w:t>
      </w:r>
      <w:bookmarkEnd w:id="82"/>
      <w:r w:rsidRPr="006F5A30">
        <w:rPr>
          <w:rFonts w:asciiTheme="minorHAnsi" w:hAnsiTheme="minorHAnsi"/>
          <w:sz w:val="24"/>
          <w:szCs w:val="24"/>
        </w:rPr>
        <w:t>; and</w:t>
      </w:r>
    </w:p>
    <w:p w14:paraId="5BF59F7D" w14:textId="77777777" w:rsidR="0046422D" w:rsidRPr="006F5A30" w:rsidRDefault="0046422D" w:rsidP="0046422D">
      <w:pPr>
        <w:pStyle w:val="Heading4"/>
        <w:rPr>
          <w:rFonts w:asciiTheme="minorHAnsi" w:hAnsiTheme="minorHAnsi"/>
          <w:sz w:val="24"/>
          <w:szCs w:val="24"/>
        </w:rPr>
      </w:pPr>
      <w:bookmarkStart w:id="83" w:name="_Ref273456665"/>
      <w:r w:rsidRPr="006F5A30">
        <w:rPr>
          <w:rFonts w:asciiTheme="minorHAnsi" w:hAnsiTheme="minorHAnsi"/>
          <w:sz w:val="24"/>
          <w:szCs w:val="24"/>
        </w:rPr>
        <w:t>receipt of a written request of the Authority at any time (provided that the Authority shall only be entitled to make one such request in any 6 month period),</w:t>
      </w:r>
      <w:bookmarkEnd w:id="83"/>
    </w:p>
    <w:p w14:paraId="78F46C7A" w14:textId="77777777" w:rsidR="0046422D" w:rsidRPr="006F5A30" w:rsidRDefault="0046422D" w:rsidP="0046422D">
      <w:pPr>
        <w:pStyle w:val="MarginText"/>
        <w:rPr>
          <w:rFonts w:asciiTheme="minorHAnsi" w:hAnsiTheme="minorHAnsi" w:cs="Arial"/>
          <w:sz w:val="24"/>
          <w:szCs w:val="24"/>
        </w:rPr>
      </w:pPr>
      <w:r w:rsidRPr="006F5A30">
        <w:rPr>
          <w:rFonts w:asciiTheme="minorHAnsi" w:hAnsiTheme="minorHAnsi" w:cs="Arial"/>
          <w:sz w:val="24"/>
          <w:szCs w:val="24"/>
        </w:rPr>
        <w:t xml:space="preserve">it shall </w:t>
      </w:r>
      <w:r w:rsidRPr="006F5A30">
        <w:rPr>
          <w:rFonts w:asciiTheme="minorHAnsi" w:hAnsiTheme="minorHAnsi"/>
          <w:sz w:val="24"/>
          <w:szCs w:val="24"/>
        </w:rPr>
        <w:t>provide in a suitably anonymised format so as to comply with</w:t>
      </w:r>
      <w:r w:rsidRPr="006F5A30">
        <w:rPr>
          <w:rFonts w:asciiTheme="minorHAnsi" w:hAnsiTheme="minorHAnsi" w:cs="Arial"/>
          <w:sz w:val="24"/>
          <w:szCs w:val="24"/>
        </w:rPr>
        <w:t xml:space="preserve"> </w:t>
      </w:r>
      <w:r w:rsidRPr="006F5A30">
        <w:rPr>
          <w:rFonts w:asciiTheme="minorHAnsi" w:hAnsiTheme="minorHAnsi"/>
          <w:sz w:val="24"/>
          <w:szCs w:val="24"/>
        </w:rPr>
        <w:t xml:space="preserve">the DPA, </w:t>
      </w:r>
      <w:r w:rsidRPr="006F5A30">
        <w:rPr>
          <w:rFonts w:asciiTheme="minorHAnsi" w:hAnsiTheme="minorHAnsi" w:cs="Arial"/>
          <w:sz w:val="24"/>
          <w:szCs w:val="24"/>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53F27E01" w14:textId="77777777" w:rsidR="0046422D" w:rsidRPr="006F5A30" w:rsidRDefault="0046422D" w:rsidP="0046422D">
      <w:pPr>
        <w:pStyle w:val="Heading3"/>
        <w:rPr>
          <w:rFonts w:asciiTheme="minorHAnsi" w:hAnsiTheme="minorHAnsi"/>
          <w:sz w:val="24"/>
          <w:szCs w:val="24"/>
        </w:rPr>
      </w:pPr>
      <w:bookmarkStart w:id="84" w:name="_Ref339557298"/>
      <w:bookmarkStart w:id="85" w:name="_Ref321385736"/>
      <w:r w:rsidRPr="006F5A30">
        <w:rPr>
          <w:rFonts w:asciiTheme="minorHAnsi" w:hAnsiTheme="minorHAnsi"/>
          <w:sz w:val="24"/>
          <w:szCs w:val="24"/>
        </w:rPr>
        <w:t>At least 20 Working Days prior to the Service Transfer Date, the Supplier shall provide to the Authority or at the direction of the Authority to any Replacement Supplier and/or any Replacement Sub-contractor:</w:t>
      </w:r>
      <w:bookmarkEnd w:id="84"/>
      <w:r w:rsidRPr="006F5A30">
        <w:rPr>
          <w:rFonts w:asciiTheme="minorHAnsi" w:hAnsiTheme="minorHAnsi"/>
          <w:sz w:val="24"/>
          <w:szCs w:val="24"/>
        </w:rPr>
        <w:t xml:space="preserve"> </w:t>
      </w:r>
    </w:p>
    <w:p w14:paraId="18D8C59B" w14:textId="77777777" w:rsidR="0046422D" w:rsidRPr="006F5A30" w:rsidRDefault="0046422D" w:rsidP="0046422D">
      <w:pPr>
        <w:pStyle w:val="Heading4"/>
        <w:rPr>
          <w:rFonts w:asciiTheme="minorHAnsi" w:hAnsiTheme="minorHAnsi"/>
          <w:sz w:val="24"/>
          <w:szCs w:val="24"/>
        </w:rPr>
      </w:pPr>
      <w:bookmarkStart w:id="86" w:name="_Ref339556302"/>
      <w:r w:rsidRPr="006F5A30">
        <w:rPr>
          <w:rFonts w:asciiTheme="minorHAnsi" w:hAnsiTheme="minorHAnsi"/>
          <w:sz w:val="24"/>
          <w:szCs w:val="24"/>
        </w:rPr>
        <w:t>the Supplier's Final Supplier Personnel List, which shall identify which of the Supplier Personnel are Transferring Supplier Employees; and</w:t>
      </w:r>
      <w:bookmarkEnd w:id="85"/>
      <w:bookmarkEnd w:id="86"/>
    </w:p>
    <w:p w14:paraId="4F218B99"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Staffing Information in relation to the Supplier’s Final Supplier Personnel List (insofar as such information has not previously been provided).</w:t>
      </w:r>
    </w:p>
    <w:p w14:paraId="54F54093" w14:textId="77777777" w:rsidR="0046422D" w:rsidRPr="006F5A30" w:rsidRDefault="0046422D" w:rsidP="0046422D">
      <w:pPr>
        <w:pStyle w:val="Heading3"/>
        <w:rPr>
          <w:rFonts w:asciiTheme="minorHAnsi" w:hAnsiTheme="minorHAnsi"/>
          <w:sz w:val="24"/>
          <w:szCs w:val="24"/>
        </w:rPr>
      </w:pPr>
      <w:bookmarkStart w:id="87" w:name="_Ref311726760"/>
      <w:r w:rsidRPr="006F5A30">
        <w:rPr>
          <w:rFonts w:asciiTheme="minorHAnsi" w:hAnsiTheme="minorHAnsi"/>
          <w:sz w:val="24"/>
          <w:szCs w:val="24"/>
        </w:rPr>
        <w:t xml:space="preserve">The </w:t>
      </w:r>
      <w:bookmarkEnd w:id="87"/>
      <w:r w:rsidRPr="006F5A30">
        <w:rPr>
          <w:rFonts w:asciiTheme="minorHAnsi" w:hAnsiTheme="minorHAnsi"/>
          <w:sz w:val="24"/>
          <w:szCs w:val="24"/>
        </w:rPr>
        <w:t xml:space="preserve">Authority shall be permitted to use and disclose information provided by the Supplier under Paragraphs 1.1 and 1.2 for the purpose of informing any prospective Replacement Supplier and/or Replacement Sub-contractor. </w:t>
      </w:r>
    </w:p>
    <w:p w14:paraId="5FBB38FE"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2C865033" w14:textId="3452F1B2"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From the date of the earliest event referred to in Paragraph 1.1(a), 1.1(b) and 1.1(c), the Supplier agrees, that it shall not, and agrees to procure that each </w:t>
      </w:r>
      <w:r w:rsidR="28C49368" w:rsidRPr="23412751">
        <w:rPr>
          <w:rFonts w:asciiTheme="minorHAnsi" w:hAnsiTheme="minorHAnsi"/>
          <w:sz w:val="24"/>
          <w:szCs w:val="24"/>
        </w:rPr>
        <w:t xml:space="preserve">Key </w:t>
      </w:r>
      <w:r w:rsidRPr="23412751">
        <w:rPr>
          <w:rFonts w:asciiTheme="minorHAnsi" w:hAnsiTheme="minorHAnsi"/>
          <w:sz w:val="24"/>
          <w:szCs w:val="24"/>
        </w:rPr>
        <w:t>Subcontractor shall not, assign any person to the provision of the Services who is not listed on the Supplier’s Provisional Supplier Personnel List and shall not without the approval of the Authority (not to be unreasonably withheld or delayed):</w:t>
      </w:r>
    </w:p>
    <w:p w14:paraId="37BF8BE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A66A21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make, promise, propose, permit or implement any material changes to the terms and conditions of employment of the Supplier Personnel (including pensions and/or any payments connected with the termination of employment); </w:t>
      </w:r>
    </w:p>
    <w:p w14:paraId="5E651449" w14:textId="77777777" w:rsidR="0046422D" w:rsidRPr="006F5A30" w:rsidRDefault="0046422D" w:rsidP="0046422D">
      <w:pPr>
        <w:pStyle w:val="Heading4"/>
        <w:rPr>
          <w:rFonts w:asciiTheme="minorHAnsi" w:hAnsiTheme="minorHAnsi"/>
          <w:sz w:val="24"/>
          <w:szCs w:val="24"/>
        </w:rPr>
      </w:pPr>
      <w:bookmarkStart w:id="88" w:name="_Ref321320754"/>
      <w:r w:rsidRPr="006F5A30">
        <w:rPr>
          <w:rFonts w:asciiTheme="minorHAnsi" w:hAnsiTheme="minorHAnsi"/>
          <w:sz w:val="24"/>
          <w:szCs w:val="24"/>
        </w:rPr>
        <w:t>increase the proportion of working time spent on the Services (or the relevant part of the Services) by any of the Supplier Personnel save for fulfilling assignments and projects previously scheduled and agreed;</w:t>
      </w:r>
      <w:bookmarkEnd w:id="88"/>
    </w:p>
    <w:p w14:paraId="66C81CB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introduce any new contractual or customary practice concerning the making of any lump sum payment on the termination of employment of any employees listed on the Supplier's Provisional Supplier Personnel List; </w:t>
      </w:r>
    </w:p>
    <w:p w14:paraId="2603984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increase or reduce the total number of employees so engaged, or deploy any other person to perform the Services (or the relevant part of the Services); or</w:t>
      </w:r>
    </w:p>
    <w:p w14:paraId="72F52A1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terminate or give notice to terminate the employment or contracts of any persons on the Supplier's Provisional Supplier Personnel List save by due disciplinary process,</w:t>
      </w:r>
    </w:p>
    <w:p w14:paraId="425D8A54"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99092A8" w14:textId="7D76EB74"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During the Term, the Supplier shall provide, and shall procure that each </w:t>
      </w:r>
      <w:r w:rsidR="19F34E13" w:rsidRPr="23412751">
        <w:rPr>
          <w:rFonts w:asciiTheme="minorHAnsi" w:hAnsiTheme="minorHAnsi"/>
          <w:sz w:val="24"/>
          <w:szCs w:val="24"/>
        </w:rPr>
        <w:t xml:space="preserve">Key </w:t>
      </w:r>
      <w:r w:rsidRPr="23412751">
        <w:rPr>
          <w:rFonts w:asciiTheme="minorHAnsi" w:hAnsiTheme="minorHAnsi"/>
          <w:sz w:val="24"/>
          <w:szCs w:val="24"/>
        </w:rPr>
        <w:t>Subcontractor shall provide, to the Authority any information the Authority may reasonably require relating to the manner in which the Services are organised, which shall include:</w:t>
      </w:r>
    </w:p>
    <w:p w14:paraId="5A56FE3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numbers of employees engaged in providing the Services;</w:t>
      </w:r>
    </w:p>
    <w:p w14:paraId="56634CE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percentage of time spent by each employee engaged in providing the Services;</w:t>
      </w:r>
    </w:p>
    <w:p w14:paraId="3A897030"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extent to which each employee qualifies for membership of any of the Schemes or any broadly comparable scheme set up pursuant to the provisions of </w:t>
      </w:r>
      <w:r w:rsidR="00272CE1" w:rsidRPr="00272CE1">
        <w:rPr>
          <w:rFonts w:asciiTheme="minorHAnsi" w:hAnsiTheme="minorHAnsi"/>
          <w:sz w:val="24"/>
          <w:szCs w:val="24"/>
        </w:rPr>
        <w:t>any of the Annexes to Part D (Pensions) of this Schedule 9</w:t>
      </w:r>
      <w:r w:rsidR="00272CE1">
        <w:rPr>
          <w:rFonts w:asciiTheme="minorHAnsi" w:hAnsiTheme="minorHAnsi"/>
          <w:sz w:val="24"/>
          <w:szCs w:val="24"/>
        </w:rPr>
        <w:t>.1</w:t>
      </w:r>
      <w:r w:rsidR="00272CE1" w:rsidRPr="00272CE1">
        <w:rPr>
          <w:rFonts w:asciiTheme="minorHAnsi" w:hAnsiTheme="minorHAnsi"/>
          <w:sz w:val="24"/>
          <w:szCs w:val="24"/>
        </w:rPr>
        <w:t xml:space="preserve"> (Staff Transfer)</w:t>
      </w:r>
      <w:r w:rsidRPr="006F5A30">
        <w:rPr>
          <w:rFonts w:asciiTheme="minorHAnsi" w:hAnsiTheme="minorHAnsi"/>
          <w:sz w:val="24"/>
          <w:szCs w:val="24"/>
        </w:rPr>
        <w:t xml:space="preserve"> (as appropriate); and</w:t>
      </w:r>
    </w:p>
    <w:p w14:paraId="45A1C57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 description of the nature of the work undertaken by each employee by location.</w:t>
      </w:r>
    </w:p>
    <w:p w14:paraId="6A2152E0" w14:textId="32534EF6"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The Supplier shall provide, and shall procure that each </w:t>
      </w:r>
      <w:r w:rsidR="7C030CEA" w:rsidRPr="23412751">
        <w:rPr>
          <w:rFonts w:asciiTheme="minorHAnsi" w:hAnsiTheme="minorHAnsi"/>
          <w:sz w:val="24"/>
          <w:szCs w:val="24"/>
        </w:rPr>
        <w:t xml:space="preserve">Key </w:t>
      </w:r>
      <w:r w:rsidRPr="23412751">
        <w:rPr>
          <w:rFonts w:asciiTheme="minorHAnsi" w:hAnsiTheme="minorHAnsi"/>
          <w:sz w:val="24"/>
          <w:szCs w:val="24"/>
        </w:rPr>
        <w:t>Subcontractor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1B7543C1"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the most recent month's copy pay slip data;</w:t>
      </w:r>
    </w:p>
    <w:p w14:paraId="7CB4F78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pay for tax and pension purposes;</w:t>
      </w:r>
    </w:p>
    <w:p w14:paraId="458A2ED9"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tax paid;</w:t>
      </w:r>
    </w:p>
    <w:p w14:paraId="61340516"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tax code;</w:t>
      </w:r>
    </w:p>
    <w:p w14:paraId="23B3F70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any voluntary deductions from pay; and</w:t>
      </w:r>
    </w:p>
    <w:p w14:paraId="4A19BAAA"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bank/building society account details for payroll purposes.</w:t>
      </w:r>
    </w:p>
    <w:p w14:paraId="581AD8C8" w14:textId="77777777" w:rsidR="0046422D" w:rsidRPr="006F5A30" w:rsidRDefault="0046422D" w:rsidP="0046422D">
      <w:pPr>
        <w:pStyle w:val="Heading2"/>
        <w:rPr>
          <w:rFonts w:asciiTheme="minorHAnsi" w:hAnsiTheme="minorHAnsi"/>
          <w:sz w:val="24"/>
          <w:szCs w:val="24"/>
        </w:rPr>
      </w:pPr>
      <w:bookmarkStart w:id="89" w:name="_Ref311722624"/>
      <w:bookmarkStart w:id="90" w:name="_Toc324709767"/>
      <w:r w:rsidRPr="006F5A30">
        <w:rPr>
          <w:rFonts w:asciiTheme="minorHAnsi" w:hAnsiTheme="minorHAnsi"/>
          <w:sz w:val="24"/>
          <w:szCs w:val="24"/>
        </w:rPr>
        <w:t>EMPLOYMENT REGULATIONS EXIT PROVISION</w:t>
      </w:r>
      <w:bookmarkEnd w:id="89"/>
      <w:bookmarkEnd w:id="90"/>
      <w:r w:rsidRPr="006F5A30">
        <w:rPr>
          <w:rFonts w:asciiTheme="minorHAnsi" w:hAnsiTheme="minorHAnsi"/>
          <w:sz w:val="24"/>
          <w:szCs w:val="24"/>
        </w:rPr>
        <w:t>S</w:t>
      </w:r>
    </w:p>
    <w:p w14:paraId="18FB665F"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F930BB2"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4734ACEA" w14:textId="77777777" w:rsidR="0046422D" w:rsidRPr="006F5A30" w:rsidRDefault="0046422D" w:rsidP="0046422D">
      <w:pPr>
        <w:pStyle w:val="Heading3"/>
        <w:rPr>
          <w:rFonts w:asciiTheme="minorHAnsi" w:hAnsiTheme="minorHAnsi"/>
          <w:sz w:val="24"/>
          <w:szCs w:val="24"/>
        </w:rPr>
      </w:pPr>
      <w:bookmarkStart w:id="91" w:name="_Ref346037066"/>
      <w:r w:rsidRPr="006F5A30">
        <w:rPr>
          <w:rFonts w:asciiTheme="minorHAnsi" w:hAnsiTheme="minorHAnsi"/>
          <w:sz w:val="24"/>
          <w:szCs w:val="24"/>
        </w:rPr>
        <w:t>Subject to Paragraph 2.4, the Supplier shall indemnify the Authority and/or the Replacement Supplier and/or any Replacement Sub-contractor against any Employee Liabilities arising from or as a result of:</w:t>
      </w:r>
      <w:bookmarkEnd w:id="91"/>
    </w:p>
    <w:p w14:paraId="4ADA739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39910E8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Supplier or any Sub-contractor occurring on or before the Service Transfer Date of: </w:t>
      </w:r>
    </w:p>
    <w:p w14:paraId="0CE6D3AB"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collective agreement applicable to the Transferring Supplier Employees; and/or</w:t>
      </w:r>
    </w:p>
    <w:p w14:paraId="0E53085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other custom or practice with a trade union or staff association in respect of any Transferring Supplier Employees which the Supplier or any Sub-contractor is contractually bound to honour;</w:t>
      </w:r>
    </w:p>
    <w:p w14:paraId="22729997" w14:textId="77777777" w:rsidR="0046422D" w:rsidRPr="006F5A30" w:rsidRDefault="0046422D" w:rsidP="0046422D">
      <w:pPr>
        <w:pStyle w:val="Heading4"/>
        <w:rPr>
          <w:rFonts w:asciiTheme="minorHAnsi" w:hAnsiTheme="minorHAnsi"/>
          <w:sz w:val="24"/>
          <w:szCs w:val="24"/>
        </w:rPr>
      </w:pPr>
      <w:bookmarkStart w:id="92" w:name="_Ref358046859"/>
      <w:r w:rsidRPr="006F5A30">
        <w:rPr>
          <w:rFonts w:asciiTheme="minorHAnsi" w:hAnsiTheme="minorHAnsi"/>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92"/>
    </w:p>
    <w:p w14:paraId="217AF5F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053BFDB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to the extent that the proceeding, claim or demand by HMRC or other statutory authority relates to financial obligations arising on and before the Service Transfer Date; and</w:t>
      </w:r>
    </w:p>
    <w:p w14:paraId="6980692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7E4E24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6DC2D7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any person employed or formerly employed by the Supplier or any Sub-contractor other than a Transferring Supplier Employee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17C88FE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0444BBA7" w14:textId="77777777" w:rsidR="0046422D" w:rsidRPr="006F5A30" w:rsidRDefault="0046422D" w:rsidP="0046422D">
      <w:pPr>
        <w:pStyle w:val="Heading3"/>
        <w:rPr>
          <w:rFonts w:asciiTheme="minorHAnsi" w:hAnsiTheme="minorHAnsi"/>
          <w:sz w:val="24"/>
          <w:szCs w:val="24"/>
        </w:rPr>
      </w:pPr>
      <w:bookmarkStart w:id="93" w:name="_Ref346036967"/>
      <w:bookmarkStart w:id="94" w:name="_Ref311726880"/>
      <w:r w:rsidRPr="006F5A30">
        <w:rPr>
          <w:rFonts w:asciiTheme="minorHAnsi" w:hAnsiTheme="minorHAnsi"/>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BDFB46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017EE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from the Replacement Supplier’s failure, and/or Replacement Sub-contractor’s failure, to comply with its obligations under the Employment Regulations.</w:t>
      </w:r>
    </w:p>
    <w:p w14:paraId="212DB787" w14:textId="77777777" w:rsidR="0046422D" w:rsidRPr="006F5A30" w:rsidRDefault="0046422D" w:rsidP="0046422D">
      <w:pPr>
        <w:pStyle w:val="Heading3"/>
        <w:rPr>
          <w:rFonts w:asciiTheme="minorHAnsi" w:hAnsiTheme="minorHAnsi"/>
          <w:sz w:val="24"/>
          <w:szCs w:val="24"/>
        </w:rPr>
      </w:pPr>
      <w:bookmarkStart w:id="95" w:name="_Ref358046846"/>
      <w:bookmarkEnd w:id="93"/>
      <w:r w:rsidRPr="006F5A30">
        <w:rPr>
          <w:rFonts w:asciiTheme="minorHAnsi" w:hAnsiTheme="minorHAnsi"/>
          <w:sz w:val="24"/>
          <w:szCs w:val="24"/>
        </w:rPr>
        <w:lastRenderedPageBreak/>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94"/>
      <w:bookmarkEnd w:id="95"/>
    </w:p>
    <w:p w14:paraId="71E66FBC" w14:textId="77777777" w:rsidR="0046422D" w:rsidRPr="006F5A30" w:rsidRDefault="0046422D" w:rsidP="0046422D">
      <w:pPr>
        <w:pStyle w:val="Heading4"/>
        <w:rPr>
          <w:rFonts w:asciiTheme="minorHAnsi" w:hAnsiTheme="minorHAnsi"/>
          <w:sz w:val="24"/>
          <w:szCs w:val="24"/>
        </w:rPr>
      </w:pPr>
      <w:bookmarkStart w:id="96" w:name="_Ref341973512"/>
      <w:r w:rsidRPr="006F5A30">
        <w:rPr>
          <w:rFonts w:asciiTheme="minorHAnsi" w:hAnsiTheme="minorHAnsi"/>
          <w:sz w:val="24"/>
          <w:szCs w:val="24"/>
        </w:rPr>
        <w:t>the Authority shall procure that the Replacement Supplier shall, or any Replacement Sub-contractor shall, within 5 Working Days of becoming aware of that fact, give notice in writing to the Supplier; and</w:t>
      </w:r>
      <w:bookmarkEnd w:id="96"/>
    </w:p>
    <w:p w14:paraId="30597A41" w14:textId="77777777" w:rsidR="0046422D" w:rsidRPr="006F5A30" w:rsidRDefault="0046422D" w:rsidP="0046422D">
      <w:pPr>
        <w:pStyle w:val="Heading4"/>
        <w:rPr>
          <w:rFonts w:asciiTheme="minorHAnsi" w:hAnsiTheme="minorHAnsi"/>
          <w:sz w:val="24"/>
          <w:szCs w:val="24"/>
        </w:rPr>
      </w:pPr>
      <w:bookmarkStart w:id="97" w:name="_Ref311726810"/>
      <w:r w:rsidRPr="006F5A30">
        <w:rPr>
          <w:rFonts w:asciiTheme="minorHAnsi" w:hAnsiTheme="minorHAnsi"/>
          <w:sz w:val="24"/>
          <w:szCs w:val="24"/>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97"/>
    </w:p>
    <w:p w14:paraId="73B3EC4C" w14:textId="77777777" w:rsidR="0046422D" w:rsidRPr="006F5A30" w:rsidRDefault="0046422D" w:rsidP="0046422D">
      <w:pPr>
        <w:pStyle w:val="Heading3"/>
        <w:rPr>
          <w:rFonts w:asciiTheme="minorHAnsi" w:hAnsiTheme="minorHAnsi"/>
          <w:sz w:val="24"/>
          <w:szCs w:val="24"/>
        </w:rPr>
      </w:pPr>
      <w:bookmarkStart w:id="98" w:name="_Ref358280337"/>
      <w:r w:rsidRPr="006F5A30">
        <w:rPr>
          <w:rFonts w:asciiTheme="minorHAnsi" w:hAnsiTheme="minorHAnsi"/>
          <w:sz w:val="24"/>
          <w:szCs w:val="24"/>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98"/>
    </w:p>
    <w:p w14:paraId="587D13E6" w14:textId="77777777" w:rsidR="0046422D" w:rsidRPr="006F5A30" w:rsidRDefault="0046422D" w:rsidP="0046422D">
      <w:pPr>
        <w:pStyle w:val="Heading3"/>
        <w:rPr>
          <w:rFonts w:asciiTheme="minorHAnsi" w:hAnsiTheme="minorHAnsi"/>
          <w:sz w:val="24"/>
          <w:szCs w:val="24"/>
        </w:rPr>
      </w:pPr>
      <w:bookmarkStart w:id="99" w:name="_Ref311726867"/>
      <w:bookmarkStart w:id="100" w:name="_Ref358299363"/>
      <w:bookmarkStart w:id="101" w:name="_Ref358045862"/>
      <w:r w:rsidRPr="006F5A30">
        <w:rPr>
          <w:rFonts w:asciiTheme="minorHAnsi" w:hAnsiTheme="minorHAnsi"/>
          <w:sz w:val="24"/>
          <w:szCs w:val="24"/>
        </w:rPr>
        <w:t>If after the 15 Working Day period specified in Paragraph 2.5(b) has elapsed</w:t>
      </w:r>
      <w:bookmarkEnd w:id="99"/>
      <w:r w:rsidRPr="006F5A30">
        <w:rPr>
          <w:rFonts w:asciiTheme="minorHAnsi" w:hAnsiTheme="minorHAnsi"/>
          <w:sz w:val="24"/>
          <w:szCs w:val="24"/>
        </w:rPr>
        <w:t>:</w:t>
      </w:r>
      <w:bookmarkEnd w:id="100"/>
    </w:p>
    <w:p w14:paraId="517134C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no such offer of employment has been made; </w:t>
      </w:r>
    </w:p>
    <w:p w14:paraId="7F035291"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such offer has been made but not accepted; or</w:t>
      </w:r>
    </w:p>
    <w:p w14:paraId="3D838A6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situation has not otherwise been resolved</w:t>
      </w:r>
    </w:p>
    <w:p w14:paraId="7A6233E9"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the Replacement Supplier and/or Replacement Sub-contractor, as appropriate  may within 5 Working Days give notice to terminate the employment or alleged employment of such person.</w:t>
      </w:r>
      <w:bookmarkEnd w:id="101"/>
    </w:p>
    <w:p w14:paraId="246E7A51" w14:textId="058C8C86" w:rsidR="0046422D" w:rsidRPr="006F5A30" w:rsidRDefault="0046422D" w:rsidP="0046422D">
      <w:pPr>
        <w:pStyle w:val="Heading3"/>
        <w:rPr>
          <w:rFonts w:asciiTheme="minorHAnsi" w:hAnsiTheme="minorHAnsi"/>
          <w:sz w:val="24"/>
          <w:szCs w:val="24"/>
        </w:rPr>
      </w:pPr>
      <w:bookmarkStart w:id="102" w:name="_Ref341973427"/>
      <w:r w:rsidRPr="006F5A30">
        <w:rPr>
          <w:rFonts w:asciiTheme="minorHAnsi" w:hAnsiTheme="minorHAnsi"/>
          <w:sz w:val="24"/>
          <w:szCs w:val="24"/>
        </w:rPr>
        <w:t>Subject to the Replacement Supplier and/or Replacement Sub-contractor acting in accordance with the provisions of Paragraphs </w:t>
      </w:r>
      <w:r w:rsidRPr="006F5A30">
        <w:rPr>
          <w:rFonts w:asciiTheme="minorHAnsi" w:hAnsiTheme="minorHAnsi"/>
          <w:sz w:val="24"/>
          <w:szCs w:val="24"/>
        </w:rPr>
        <w:fldChar w:fldCharType="begin"/>
      </w:r>
      <w:r w:rsidRPr="006F5A30">
        <w:rPr>
          <w:rFonts w:asciiTheme="minorHAnsi" w:hAnsiTheme="minorHAnsi"/>
          <w:sz w:val="24"/>
          <w:szCs w:val="24"/>
        </w:rPr>
        <w:instrText xml:space="preserve"> REF _Ref358046846 \r \h  \* MERGEFORMAT </w:instrText>
      </w:r>
      <w:r w:rsidRPr="006F5A30">
        <w:rPr>
          <w:rFonts w:asciiTheme="minorHAnsi" w:hAnsiTheme="minorHAnsi"/>
          <w:sz w:val="24"/>
          <w:szCs w:val="24"/>
        </w:rPr>
      </w:r>
      <w:r w:rsidRPr="006F5A30">
        <w:rPr>
          <w:rFonts w:asciiTheme="minorHAnsi" w:hAnsiTheme="minorHAnsi"/>
          <w:sz w:val="24"/>
          <w:szCs w:val="24"/>
        </w:rPr>
        <w:fldChar w:fldCharType="separate"/>
      </w:r>
      <w:r w:rsidR="00876A9D">
        <w:rPr>
          <w:rFonts w:asciiTheme="minorHAnsi" w:hAnsiTheme="minorHAnsi"/>
          <w:sz w:val="24"/>
          <w:szCs w:val="24"/>
        </w:rPr>
        <w:t>2.5</w:t>
      </w:r>
      <w:r w:rsidRPr="006F5A30">
        <w:rPr>
          <w:rFonts w:asciiTheme="minorHAnsi" w:hAnsiTheme="minorHAnsi"/>
          <w:sz w:val="24"/>
          <w:szCs w:val="24"/>
        </w:rPr>
        <w:fldChar w:fldCharType="end"/>
      </w:r>
      <w:r w:rsidRPr="006F5A30">
        <w:rPr>
          <w:rFonts w:asciiTheme="minorHAnsi" w:hAnsiTheme="minorHAnsi"/>
          <w:sz w:val="24"/>
          <w:szCs w:val="24"/>
        </w:rP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102"/>
    </w:p>
    <w:p w14:paraId="3D5734E4"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indemnity in Paragraph 2.8:</w:t>
      </w:r>
    </w:p>
    <w:p w14:paraId="5594E2E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not apply to:</w:t>
      </w:r>
    </w:p>
    <w:p w14:paraId="4BD163C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for:</w:t>
      </w:r>
    </w:p>
    <w:p w14:paraId="3AECA08E"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lastRenderedPageBreak/>
        <w:t>discrimination, including on the grounds of sex, race, disability, age, gender reassignment, marriage or civil partnership, pregnancy and maternity or sexual orientation, religion or belief; or</w:t>
      </w:r>
    </w:p>
    <w:p w14:paraId="22D83F54"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equal pay or compensation for less favourable treatment of part-time workers or fixed-term employees,</w:t>
      </w:r>
    </w:p>
    <w:p w14:paraId="5D0247E4" w14:textId="77777777" w:rsidR="0046422D" w:rsidRPr="006F5A30" w:rsidRDefault="0046422D" w:rsidP="0046422D">
      <w:pPr>
        <w:ind w:left="2126"/>
        <w:rPr>
          <w:rFonts w:asciiTheme="minorHAnsi" w:hAnsiTheme="minorHAnsi" w:cs="Arial"/>
          <w:sz w:val="24"/>
          <w:szCs w:val="24"/>
        </w:rPr>
      </w:pPr>
      <w:r w:rsidRPr="006F5A30">
        <w:rPr>
          <w:rFonts w:asciiTheme="minorHAnsi" w:hAnsiTheme="minorHAnsi" w:cs="Arial"/>
          <w:sz w:val="24"/>
          <w:szCs w:val="24"/>
        </w:rPr>
        <w:t>in any case in relation to any alleged act or omission of the Replacement Supplier and/or Replacement Sub-contractor; or</w:t>
      </w:r>
    </w:p>
    <w:p w14:paraId="3B8CCF8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that the termination of employment was unfair because the Replacement Supplier and/or Replacement Sub-contractor neglected to follow a fair dismissal procedure; and</w:t>
      </w:r>
    </w:p>
    <w:p w14:paraId="2401E50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apply only where the notification referred to in Paragraph 2.5(a) is made by the Replacement Supplier and/or Replacement Sub-contractor to the Supplier within 6 months of the Service Transfer Date .</w:t>
      </w:r>
    </w:p>
    <w:p w14:paraId="77BD055A" w14:textId="77777777" w:rsidR="0046422D" w:rsidRPr="006F5A30" w:rsidRDefault="0046422D" w:rsidP="0046422D">
      <w:pPr>
        <w:pStyle w:val="Heading3"/>
        <w:rPr>
          <w:rFonts w:asciiTheme="minorHAnsi" w:hAnsiTheme="minorHAnsi"/>
          <w:sz w:val="24"/>
          <w:szCs w:val="24"/>
        </w:rPr>
      </w:pPr>
      <w:bookmarkStart w:id="103" w:name="_Ref339619821"/>
      <w:r w:rsidRPr="006F5A30">
        <w:rPr>
          <w:rFonts w:asciiTheme="minorHAnsi" w:hAnsiTheme="minorHAnsi"/>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103"/>
    </w:p>
    <w:p w14:paraId="29834189"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B75F7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Supplier and/or any Sub-contractor; and</w:t>
      </w:r>
    </w:p>
    <w:p w14:paraId="67AD043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Replacement Supplier and/or the Replacement Sub-contractor.</w:t>
      </w:r>
    </w:p>
    <w:p w14:paraId="7388936A"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98C41FE" w14:textId="77777777" w:rsidR="0046422D" w:rsidRPr="006F5A30" w:rsidRDefault="0046422D" w:rsidP="0046422D">
      <w:pPr>
        <w:pStyle w:val="Heading3"/>
        <w:rPr>
          <w:rFonts w:asciiTheme="minorHAnsi" w:hAnsiTheme="minorHAnsi"/>
          <w:sz w:val="24"/>
          <w:szCs w:val="24"/>
        </w:rPr>
      </w:pPr>
      <w:bookmarkStart w:id="104" w:name="_Ref346037338"/>
      <w:r w:rsidRPr="006F5A30">
        <w:rPr>
          <w:rFonts w:asciiTheme="minorHAnsi" w:hAnsiTheme="minorHAnsi"/>
          <w:sz w:val="24"/>
          <w:szCs w:val="24"/>
        </w:rP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104"/>
    </w:p>
    <w:p w14:paraId="74CC8A1B"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65DB3008"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Replacement Supplier and/or Replacement Sub-contractor on or after the Service Transfer Date of: </w:t>
      </w:r>
    </w:p>
    <w:p w14:paraId="24CE976C"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 xml:space="preserve">any collective agreement applicable to the Transferring Supplier Employees identified in the Supplier’s Final Supplier Personnel List ; and/or </w:t>
      </w:r>
    </w:p>
    <w:p w14:paraId="2493CF0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579C2EA"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B376B8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8247EF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B28C0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356E9DE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FABD2B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DBEF09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11FFF4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390683D" w14:textId="77777777" w:rsidR="0046422D" w:rsidRPr="006F5A30" w:rsidRDefault="0046422D" w:rsidP="0046422D">
      <w:pPr>
        <w:pStyle w:val="Heading3"/>
        <w:rPr>
          <w:rFonts w:asciiTheme="minorHAnsi" w:hAnsiTheme="minorHAnsi"/>
          <w:sz w:val="24"/>
          <w:szCs w:val="24"/>
        </w:rPr>
      </w:pPr>
      <w:bookmarkStart w:id="105" w:name="_Ref346037479"/>
      <w:r w:rsidRPr="006F5A30">
        <w:rPr>
          <w:rFonts w:asciiTheme="minorHAnsi" w:hAnsiTheme="minorHAnsi"/>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105"/>
    </w:p>
    <w:p w14:paraId="25FB96CC" w14:textId="77777777" w:rsidR="0046422D" w:rsidRDefault="0046422D">
      <w:pPr>
        <w:spacing w:after="0" w:line="240" w:lineRule="auto"/>
        <w:rPr>
          <w:sz w:val="24"/>
          <w:szCs w:val="24"/>
        </w:rPr>
      </w:pPr>
      <w:r>
        <w:rPr>
          <w:sz w:val="24"/>
          <w:szCs w:val="24"/>
        </w:rPr>
        <w:br w:type="page"/>
      </w:r>
    </w:p>
    <w:p w14:paraId="3FD4D126" w14:textId="7BACF02C" w:rsidR="009C3334" w:rsidRPr="00C95D40" w:rsidRDefault="009C3334" w:rsidP="0046422D">
      <w:pPr>
        <w:rPr>
          <w:rFonts w:asciiTheme="majorHAnsi" w:hAnsiTheme="majorHAnsi" w:cs="Arial"/>
          <w:b/>
          <w:bCs/>
          <w:sz w:val="28"/>
          <w:szCs w:val="24"/>
        </w:rPr>
      </w:pPr>
      <w:r w:rsidRPr="0046422D">
        <w:rPr>
          <w:rFonts w:asciiTheme="majorHAnsi" w:hAnsiTheme="majorHAnsi"/>
          <w:sz w:val="28"/>
          <w:szCs w:val="24"/>
        </w:rPr>
        <w:lastRenderedPageBreak/>
        <w:t>ANNEX</w:t>
      </w:r>
      <w:r w:rsidR="00BA5644">
        <w:rPr>
          <w:rFonts w:asciiTheme="majorHAnsi" w:hAnsiTheme="majorHAnsi"/>
          <w:sz w:val="28"/>
          <w:szCs w:val="24"/>
        </w:rPr>
        <w:t xml:space="preserve"> </w:t>
      </w:r>
      <w:r w:rsidR="003C6DC3">
        <w:rPr>
          <w:rFonts w:asciiTheme="majorHAnsi" w:hAnsiTheme="majorHAnsi"/>
          <w:sz w:val="28"/>
          <w:szCs w:val="24"/>
        </w:rPr>
        <w:t xml:space="preserve">E1 </w:t>
      </w:r>
      <w:r w:rsidR="00BA5644">
        <w:rPr>
          <w:rFonts w:asciiTheme="majorHAnsi" w:hAnsiTheme="majorHAnsi"/>
          <w:sz w:val="28"/>
          <w:szCs w:val="24"/>
        </w:rPr>
        <w:t>|</w:t>
      </w:r>
      <w:r w:rsidRPr="0046422D">
        <w:rPr>
          <w:rFonts w:asciiTheme="majorHAnsi" w:hAnsiTheme="majorHAnsi"/>
          <w:sz w:val="28"/>
          <w:szCs w:val="24"/>
        </w:rPr>
        <w:t xml:space="preserve"> </w:t>
      </w:r>
      <w:r w:rsidRPr="0046422D">
        <w:rPr>
          <w:rFonts w:asciiTheme="majorHAnsi" w:hAnsiTheme="majorHAnsi" w:cs="Arial"/>
          <w:sz w:val="28"/>
          <w:szCs w:val="24"/>
        </w:rPr>
        <w:t>LIST OF NOTIFIED SUB-CONTRACTORS</w:t>
      </w:r>
      <w:r w:rsidR="00C95D40">
        <w:rPr>
          <w:rFonts w:asciiTheme="majorHAnsi" w:hAnsiTheme="majorHAnsi" w:cs="Arial"/>
          <w:sz w:val="28"/>
          <w:szCs w:val="24"/>
        </w:rPr>
        <w:t xml:space="preserve"> </w:t>
      </w:r>
      <w:r w:rsidR="00896389">
        <w:rPr>
          <w:rFonts w:asciiTheme="majorHAnsi" w:hAnsiTheme="majorHAnsi" w:cs="Arial"/>
          <w:b/>
          <w:bCs/>
          <w:sz w:val="28"/>
          <w:szCs w:val="24"/>
        </w:rPr>
        <w:t>NOT APPLICABLE</w:t>
      </w:r>
    </w:p>
    <w:p w14:paraId="5AFAB9DB" w14:textId="77777777" w:rsidR="0046422D" w:rsidRPr="00FD33CE" w:rsidRDefault="0046422D">
      <w:pPr>
        <w:rPr>
          <w:sz w:val="24"/>
          <w:szCs w:val="24"/>
        </w:rPr>
      </w:pPr>
    </w:p>
    <w:p w14:paraId="5FB8F23B" w14:textId="77777777" w:rsidR="009C3334" w:rsidRDefault="009C3334">
      <w:pPr>
        <w:pStyle w:val="PartDes"/>
        <w:jc w:val="left"/>
        <w:rPr>
          <w:rFonts w:ascii="Calibri" w:hAnsi="Calibri" w:cs="Arial"/>
          <w:sz w:val="24"/>
          <w:szCs w:val="24"/>
        </w:rPr>
      </w:pPr>
    </w:p>
    <w:p w14:paraId="55319BF2" w14:textId="77777777" w:rsidR="00D04A19" w:rsidRDefault="00D04A19">
      <w:pPr>
        <w:pStyle w:val="PartDes"/>
        <w:jc w:val="left"/>
        <w:rPr>
          <w:rFonts w:ascii="Calibri" w:hAnsi="Calibri" w:cs="Arial"/>
          <w:sz w:val="24"/>
          <w:szCs w:val="24"/>
        </w:rPr>
      </w:pPr>
    </w:p>
    <w:p w14:paraId="6B387CEF" w14:textId="77777777" w:rsidR="00D04A19" w:rsidRDefault="00D04A19">
      <w:pPr>
        <w:pStyle w:val="PartDes"/>
        <w:jc w:val="left"/>
        <w:rPr>
          <w:rFonts w:ascii="Calibri" w:hAnsi="Calibri" w:cs="Arial"/>
          <w:sz w:val="24"/>
          <w:szCs w:val="24"/>
        </w:rPr>
      </w:pPr>
    </w:p>
    <w:p w14:paraId="711DDDD9" w14:textId="77777777" w:rsidR="00D04A19" w:rsidRDefault="00D04A19">
      <w:pPr>
        <w:pStyle w:val="PartDes"/>
        <w:jc w:val="left"/>
        <w:rPr>
          <w:rFonts w:ascii="Calibri" w:hAnsi="Calibri" w:cs="Arial"/>
          <w:sz w:val="24"/>
          <w:szCs w:val="24"/>
        </w:rPr>
      </w:pPr>
    </w:p>
    <w:p w14:paraId="21D4C5F2" w14:textId="77777777" w:rsidR="00D04A19" w:rsidRDefault="00D04A19">
      <w:pPr>
        <w:pStyle w:val="PartDes"/>
        <w:jc w:val="left"/>
        <w:rPr>
          <w:rFonts w:ascii="Calibri" w:hAnsi="Calibri" w:cs="Arial"/>
          <w:sz w:val="24"/>
          <w:szCs w:val="24"/>
        </w:rPr>
      </w:pPr>
    </w:p>
    <w:p w14:paraId="7ABA8EFB" w14:textId="77777777" w:rsidR="00D04A19" w:rsidRDefault="00D04A19">
      <w:pPr>
        <w:pStyle w:val="PartDes"/>
        <w:jc w:val="left"/>
        <w:rPr>
          <w:rFonts w:ascii="Calibri" w:hAnsi="Calibri" w:cs="Arial"/>
          <w:sz w:val="24"/>
          <w:szCs w:val="24"/>
        </w:rPr>
      </w:pPr>
    </w:p>
    <w:p w14:paraId="620C2A9E" w14:textId="77777777" w:rsidR="00D04A19" w:rsidRDefault="00D04A19">
      <w:pPr>
        <w:pStyle w:val="PartDes"/>
        <w:jc w:val="left"/>
        <w:rPr>
          <w:rFonts w:ascii="Calibri" w:hAnsi="Calibri" w:cs="Arial"/>
          <w:sz w:val="24"/>
          <w:szCs w:val="24"/>
        </w:rPr>
      </w:pPr>
    </w:p>
    <w:p w14:paraId="07CBDDEC" w14:textId="77777777" w:rsidR="00D04A19" w:rsidRDefault="00D04A19">
      <w:pPr>
        <w:pStyle w:val="PartDes"/>
        <w:jc w:val="left"/>
        <w:rPr>
          <w:rFonts w:ascii="Calibri" w:hAnsi="Calibri" w:cs="Arial"/>
          <w:sz w:val="24"/>
          <w:szCs w:val="24"/>
        </w:rPr>
      </w:pPr>
    </w:p>
    <w:p w14:paraId="330D5724" w14:textId="77777777" w:rsidR="00D04A19" w:rsidRDefault="00D04A19">
      <w:pPr>
        <w:pStyle w:val="PartDes"/>
        <w:jc w:val="left"/>
        <w:rPr>
          <w:rFonts w:ascii="Calibri" w:hAnsi="Calibri" w:cs="Arial"/>
          <w:sz w:val="24"/>
          <w:szCs w:val="24"/>
        </w:rPr>
      </w:pPr>
    </w:p>
    <w:p w14:paraId="21D4C098" w14:textId="77777777" w:rsidR="00D04A19" w:rsidRDefault="00D04A19">
      <w:pPr>
        <w:pStyle w:val="PartDes"/>
        <w:jc w:val="left"/>
        <w:rPr>
          <w:rFonts w:ascii="Calibri" w:hAnsi="Calibri" w:cs="Arial"/>
          <w:sz w:val="24"/>
          <w:szCs w:val="24"/>
        </w:rPr>
      </w:pPr>
    </w:p>
    <w:p w14:paraId="79ED49C0" w14:textId="77777777" w:rsidR="00D04A19" w:rsidRDefault="00D04A19">
      <w:pPr>
        <w:pStyle w:val="PartDes"/>
        <w:jc w:val="left"/>
        <w:rPr>
          <w:rFonts w:ascii="Calibri" w:hAnsi="Calibri" w:cs="Arial"/>
          <w:sz w:val="24"/>
          <w:szCs w:val="24"/>
        </w:rPr>
      </w:pPr>
    </w:p>
    <w:p w14:paraId="1F335658" w14:textId="77777777" w:rsidR="00D04A19" w:rsidRDefault="00D04A19">
      <w:pPr>
        <w:pStyle w:val="PartDes"/>
        <w:jc w:val="left"/>
        <w:rPr>
          <w:rFonts w:ascii="Calibri" w:hAnsi="Calibri" w:cs="Arial"/>
          <w:sz w:val="24"/>
          <w:szCs w:val="24"/>
        </w:rPr>
      </w:pPr>
    </w:p>
    <w:p w14:paraId="0F8430BC" w14:textId="77777777" w:rsidR="00D04A19" w:rsidRDefault="00D04A19">
      <w:pPr>
        <w:pStyle w:val="PartDes"/>
        <w:jc w:val="left"/>
        <w:rPr>
          <w:rFonts w:ascii="Calibri" w:hAnsi="Calibri" w:cs="Arial"/>
          <w:sz w:val="24"/>
          <w:szCs w:val="24"/>
        </w:rPr>
      </w:pPr>
    </w:p>
    <w:p w14:paraId="5D4E49B4" w14:textId="77777777" w:rsidR="00D04A19" w:rsidRDefault="00D04A19">
      <w:pPr>
        <w:pStyle w:val="PartDes"/>
        <w:jc w:val="left"/>
        <w:rPr>
          <w:rFonts w:ascii="Calibri" w:hAnsi="Calibri" w:cs="Arial"/>
          <w:sz w:val="24"/>
          <w:szCs w:val="24"/>
        </w:rPr>
      </w:pPr>
    </w:p>
    <w:p w14:paraId="1F6E5B14" w14:textId="77777777" w:rsidR="00D04A19" w:rsidRDefault="00D04A19">
      <w:pPr>
        <w:pStyle w:val="PartDes"/>
        <w:jc w:val="left"/>
        <w:rPr>
          <w:rFonts w:ascii="Calibri" w:hAnsi="Calibri" w:cs="Arial"/>
          <w:sz w:val="24"/>
          <w:szCs w:val="24"/>
        </w:rPr>
      </w:pPr>
    </w:p>
    <w:p w14:paraId="67A8DC30" w14:textId="77777777" w:rsidR="00D04A19" w:rsidRDefault="00D04A19">
      <w:pPr>
        <w:pStyle w:val="PartDes"/>
        <w:jc w:val="left"/>
        <w:rPr>
          <w:rFonts w:ascii="Calibri" w:hAnsi="Calibri" w:cs="Arial"/>
          <w:sz w:val="24"/>
          <w:szCs w:val="24"/>
        </w:rPr>
      </w:pPr>
    </w:p>
    <w:p w14:paraId="54141A0B" w14:textId="77777777" w:rsidR="00D04A19" w:rsidRDefault="00D04A19">
      <w:pPr>
        <w:pStyle w:val="PartDes"/>
        <w:jc w:val="left"/>
        <w:rPr>
          <w:rFonts w:ascii="Calibri" w:hAnsi="Calibri" w:cs="Arial"/>
          <w:sz w:val="24"/>
          <w:szCs w:val="24"/>
        </w:rPr>
      </w:pPr>
    </w:p>
    <w:p w14:paraId="2237F476" w14:textId="77777777" w:rsidR="00D04A19" w:rsidRDefault="00D04A19">
      <w:pPr>
        <w:pStyle w:val="PartDes"/>
        <w:jc w:val="left"/>
        <w:rPr>
          <w:rFonts w:ascii="Calibri" w:hAnsi="Calibri" w:cs="Arial"/>
          <w:sz w:val="24"/>
          <w:szCs w:val="24"/>
        </w:rPr>
      </w:pPr>
    </w:p>
    <w:p w14:paraId="57AA0BE3" w14:textId="77777777" w:rsidR="00D04A19" w:rsidRDefault="00D04A19">
      <w:pPr>
        <w:pStyle w:val="PartDes"/>
        <w:jc w:val="left"/>
        <w:rPr>
          <w:rFonts w:ascii="Calibri" w:hAnsi="Calibri" w:cs="Arial"/>
          <w:sz w:val="24"/>
          <w:szCs w:val="24"/>
        </w:rPr>
      </w:pPr>
    </w:p>
    <w:p w14:paraId="3196E612" w14:textId="77777777" w:rsidR="00D04A19" w:rsidRDefault="00D04A19">
      <w:pPr>
        <w:pStyle w:val="PartDes"/>
        <w:jc w:val="left"/>
        <w:rPr>
          <w:rFonts w:ascii="Calibri" w:hAnsi="Calibri" w:cs="Arial"/>
          <w:sz w:val="24"/>
          <w:szCs w:val="24"/>
        </w:rPr>
      </w:pPr>
    </w:p>
    <w:p w14:paraId="05051BE1" w14:textId="77777777" w:rsidR="00D04A19" w:rsidRDefault="00D04A19">
      <w:pPr>
        <w:pStyle w:val="PartDes"/>
        <w:jc w:val="left"/>
        <w:rPr>
          <w:rFonts w:ascii="Calibri" w:hAnsi="Calibri" w:cs="Arial"/>
          <w:sz w:val="24"/>
          <w:szCs w:val="24"/>
        </w:rPr>
      </w:pPr>
    </w:p>
    <w:p w14:paraId="300B4A53" w14:textId="77777777" w:rsidR="00D04A19" w:rsidRDefault="00D04A19">
      <w:pPr>
        <w:pStyle w:val="PartDes"/>
        <w:jc w:val="left"/>
        <w:rPr>
          <w:rFonts w:ascii="Calibri" w:hAnsi="Calibri" w:cs="Arial"/>
          <w:sz w:val="24"/>
          <w:szCs w:val="24"/>
        </w:rPr>
      </w:pPr>
    </w:p>
    <w:p w14:paraId="3C2F25D9" w14:textId="77777777" w:rsidR="00D04A19" w:rsidRDefault="00D04A19">
      <w:pPr>
        <w:pStyle w:val="PartDes"/>
        <w:jc w:val="left"/>
        <w:rPr>
          <w:rFonts w:ascii="Calibri" w:hAnsi="Calibri" w:cs="Arial"/>
          <w:sz w:val="24"/>
          <w:szCs w:val="24"/>
        </w:rPr>
      </w:pPr>
    </w:p>
    <w:p w14:paraId="77CBCB8C" w14:textId="77777777" w:rsidR="00D04A19" w:rsidRDefault="00D04A19">
      <w:pPr>
        <w:pStyle w:val="PartDes"/>
        <w:jc w:val="left"/>
        <w:rPr>
          <w:rFonts w:ascii="Calibri" w:hAnsi="Calibri" w:cs="Arial"/>
          <w:sz w:val="24"/>
          <w:szCs w:val="24"/>
        </w:rPr>
      </w:pPr>
    </w:p>
    <w:p w14:paraId="604CB244" w14:textId="77777777" w:rsidR="00D04A19" w:rsidRDefault="00D04A19">
      <w:pPr>
        <w:pStyle w:val="PartDes"/>
        <w:jc w:val="left"/>
        <w:rPr>
          <w:rFonts w:ascii="Calibri" w:hAnsi="Calibri" w:cs="Arial"/>
          <w:sz w:val="24"/>
          <w:szCs w:val="24"/>
        </w:rPr>
      </w:pPr>
    </w:p>
    <w:p w14:paraId="795FD702" w14:textId="77777777" w:rsidR="00D04A19" w:rsidRDefault="00D04A19">
      <w:pPr>
        <w:pStyle w:val="PartDes"/>
        <w:jc w:val="left"/>
        <w:rPr>
          <w:rFonts w:ascii="Calibri" w:hAnsi="Calibri" w:cs="Arial"/>
          <w:sz w:val="24"/>
          <w:szCs w:val="24"/>
        </w:rPr>
      </w:pPr>
    </w:p>
    <w:p w14:paraId="6CC84EAD" w14:textId="77777777" w:rsidR="00D04A19" w:rsidRDefault="00D04A19">
      <w:pPr>
        <w:pStyle w:val="PartDes"/>
        <w:jc w:val="left"/>
        <w:rPr>
          <w:rFonts w:ascii="Calibri" w:hAnsi="Calibri" w:cs="Arial"/>
          <w:sz w:val="24"/>
          <w:szCs w:val="24"/>
        </w:rPr>
      </w:pPr>
    </w:p>
    <w:p w14:paraId="5B7F32DD" w14:textId="77777777" w:rsidR="00D04A19" w:rsidRDefault="00D04A19">
      <w:pPr>
        <w:pStyle w:val="PartDes"/>
        <w:jc w:val="left"/>
        <w:rPr>
          <w:rFonts w:ascii="Calibri" w:hAnsi="Calibri" w:cs="Arial"/>
          <w:sz w:val="24"/>
          <w:szCs w:val="24"/>
        </w:rPr>
      </w:pPr>
    </w:p>
    <w:p w14:paraId="32810230" w14:textId="77777777" w:rsidR="00896389" w:rsidRDefault="00896389">
      <w:pPr>
        <w:pStyle w:val="PartDes"/>
        <w:jc w:val="left"/>
        <w:rPr>
          <w:rFonts w:ascii="Calibri" w:hAnsi="Calibri" w:cs="Arial"/>
          <w:sz w:val="24"/>
          <w:szCs w:val="24"/>
        </w:rPr>
      </w:pPr>
    </w:p>
    <w:p w14:paraId="39CF3768" w14:textId="77777777" w:rsidR="00D04A19" w:rsidRDefault="00D04A19">
      <w:pPr>
        <w:pStyle w:val="PartDes"/>
        <w:jc w:val="left"/>
        <w:rPr>
          <w:rFonts w:ascii="Calibri" w:hAnsi="Calibri" w:cs="Arial"/>
          <w:sz w:val="24"/>
          <w:szCs w:val="24"/>
        </w:rPr>
      </w:pPr>
    </w:p>
    <w:p w14:paraId="5D8D5291" w14:textId="77777777" w:rsidR="00D04A19" w:rsidRDefault="00D04A19">
      <w:pPr>
        <w:pStyle w:val="PartDes"/>
        <w:jc w:val="left"/>
        <w:rPr>
          <w:rFonts w:ascii="Calibri" w:hAnsi="Calibri" w:cs="Arial"/>
          <w:sz w:val="24"/>
          <w:szCs w:val="24"/>
        </w:rPr>
      </w:pPr>
    </w:p>
    <w:p w14:paraId="11A570F3" w14:textId="77777777" w:rsidR="00D04A19" w:rsidRDefault="00D04A19" w:rsidP="00D04A19">
      <w:pPr>
        <w:rPr>
          <w:rFonts w:asciiTheme="majorHAnsi" w:hAnsiTheme="majorHAnsi" w:cs="Arial"/>
          <w:sz w:val="28"/>
          <w:szCs w:val="24"/>
        </w:rPr>
      </w:pPr>
      <w:r w:rsidRPr="0046422D">
        <w:rPr>
          <w:rFonts w:asciiTheme="majorHAnsi" w:hAnsiTheme="majorHAnsi"/>
          <w:sz w:val="28"/>
          <w:szCs w:val="24"/>
        </w:rPr>
        <w:lastRenderedPageBreak/>
        <w:t>ANNEX</w:t>
      </w:r>
      <w:r>
        <w:rPr>
          <w:rFonts w:asciiTheme="majorHAnsi" w:hAnsiTheme="majorHAnsi"/>
          <w:sz w:val="28"/>
          <w:szCs w:val="24"/>
        </w:rPr>
        <w:t xml:space="preserve"> E2 |</w:t>
      </w:r>
      <w:r w:rsidRPr="0046422D">
        <w:rPr>
          <w:rFonts w:asciiTheme="majorHAnsi" w:hAnsiTheme="majorHAnsi"/>
          <w:sz w:val="28"/>
          <w:szCs w:val="24"/>
        </w:rPr>
        <w:t xml:space="preserve"> </w:t>
      </w:r>
      <w:r w:rsidR="00257442">
        <w:rPr>
          <w:rFonts w:asciiTheme="majorHAnsi" w:hAnsiTheme="majorHAnsi" w:cs="Arial"/>
          <w:sz w:val="28"/>
          <w:szCs w:val="24"/>
        </w:rPr>
        <w:t>STAFFING INFORMATION</w:t>
      </w:r>
    </w:p>
    <w:p w14:paraId="12EADFD0" w14:textId="77777777" w:rsidR="00257442" w:rsidRDefault="00257442" w:rsidP="00D04A19">
      <w:pPr>
        <w:rPr>
          <w:rFonts w:asciiTheme="majorHAnsi" w:hAnsiTheme="majorHAnsi" w:cs="Arial"/>
          <w:sz w:val="28"/>
          <w:szCs w:val="24"/>
        </w:rPr>
      </w:pPr>
    </w:p>
    <w:p w14:paraId="5798F79E" w14:textId="77777777" w:rsidR="00257442" w:rsidRDefault="00257442" w:rsidP="00D04A19">
      <w:pPr>
        <w:rPr>
          <w:rFonts w:asciiTheme="majorHAnsi" w:hAnsiTheme="majorHAnsi" w:cs="Arial"/>
          <w:sz w:val="28"/>
          <w:szCs w:val="24"/>
        </w:rPr>
      </w:pPr>
    </w:p>
    <w:p w14:paraId="22604610" w14:textId="77777777" w:rsidR="00257442" w:rsidRDefault="00257442" w:rsidP="00D04A19">
      <w:pPr>
        <w:rPr>
          <w:rFonts w:asciiTheme="majorHAnsi" w:hAnsiTheme="majorHAnsi" w:cs="Arial"/>
          <w:sz w:val="28"/>
          <w:szCs w:val="24"/>
        </w:rPr>
      </w:pPr>
    </w:p>
    <w:p w14:paraId="626C893C" w14:textId="77777777" w:rsidR="00257442" w:rsidRDefault="00257442" w:rsidP="00D04A19">
      <w:pPr>
        <w:rPr>
          <w:rFonts w:asciiTheme="majorHAnsi" w:hAnsiTheme="majorHAnsi" w:cs="Arial"/>
          <w:sz w:val="28"/>
          <w:szCs w:val="24"/>
        </w:rPr>
      </w:pPr>
    </w:p>
    <w:p w14:paraId="78D9B030" w14:textId="77777777" w:rsidR="00257442" w:rsidRDefault="00257442" w:rsidP="00D04A19">
      <w:pPr>
        <w:rPr>
          <w:rFonts w:asciiTheme="majorHAnsi" w:hAnsiTheme="majorHAnsi" w:cs="Arial"/>
          <w:sz w:val="28"/>
          <w:szCs w:val="24"/>
        </w:rPr>
      </w:pPr>
    </w:p>
    <w:p w14:paraId="52492922" w14:textId="77777777" w:rsidR="00257442" w:rsidRDefault="00257442" w:rsidP="00D04A19">
      <w:pPr>
        <w:rPr>
          <w:rFonts w:asciiTheme="majorHAnsi" w:hAnsiTheme="majorHAnsi" w:cs="Arial"/>
          <w:sz w:val="28"/>
          <w:szCs w:val="24"/>
        </w:rPr>
      </w:pPr>
    </w:p>
    <w:p w14:paraId="5BBBD564" w14:textId="77777777" w:rsidR="00257442" w:rsidRDefault="00257442" w:rsidP="00D04A19">
      <w:pPr>
        <w:rPr>
          <w:rFonts w:asciiTheme="majorHAnsi" w:hAnsiTheme="majorHAnsi" w:cs="Arial"/>
          <w:sz w:val="28"/>
          <w:szCs w:val="24"/>
        </w:rPr>
      </w:pPr>
    </w:p>
    <w:p w14:paraId="4FF64793" w14:textId="77777777" w:rsidR="00257442" w:rsidRDefault="00257442" w:rsidP="00D04A19">
      <w:pPr>
        <w:rPr>
          <w:rFonts w:asciiTheme="majorHAnsi" w:hAnsiTheme="majorHAnsi" w:cs="Arial"/>
          <w:sz w:val="28"/>
          <w:szCs w:val="24"/>
        </w:rPr>
      </w:pPr>
    </w:p>
    <w:p w14:paraId="3624C1F9" w14:textId="77777777" w:rsidR="00257442" w:rsidRDefault="00257442" w:rsidP="00D04A19">
      <w:pPr>
        <w:rPr>
          <w:rFonts w:asciiTheme="majorHAnsi" w:hAnsiTheme="majorHAnsi" w:cs="Arial"/>
          <w:sz w:val="28"/>
          <w:szCs w:val="24"/>
        </w:rPr>
      </w:pPr>
    </w:p>
    <w:p w14:paraId="3B3232B1" w14:textId="77777777" w:rsidR="00257442" w:rsidRDefault="00257442" w:rsidP="00D04A19">
      <w:pPr>
        <w:rPr>
          <w:rFonts w:asciiTheme="majorHAnsi" w:hAnsiTheme="majorHAnsi" w:cs="Arial"/>
          <w:sz w:val="28"/>
          <w:szCs w:val="24"/>
        </w:rPr>
      </w:pPr>
    </w:p>
    <w:p w14:paraId="0FCF83D9" w14:textId="77777777" w:rsidR="00257442" w:rsidRDefault="00257442" w:rsidP="00D04A19">
      <w:pPr>
        <w:rPr>
          <w:rFonts w:asciiTheme="majorHAnsi" w:hAnsiTheme="majorHAnsi" w:cs="Arial"/>
          <w:sz w:val="28"/>
          <w:szCs w:val="24"/>
        </w:rPr>
      </w:pPr>
    </w:p>
    <w:p w14:paraId="2701E39D" w14:textId="77777777" w:rsidR="00257442" w:rsidRDefault="00257442" w:rsidP="00D04A19">
      <w:pPr>
        <w:rPr>
          <w:rFonts w:asciiTheme="majorHAnsi" w:hAnsiTheme="majorHAnsi" w:cs="Arial"/>
          <w:sz w:val="28"/>
          <w:szCs w:val="24"/>
        </w:rPr>
      </w:pPr>
    </w:p>
    <w:p w14:paraId="0E85D854" w14:textId="77777777" w:rsidR="00257442" w:rsidRDefault="00257442" w:rsidP="00D04A19">
      <w:pPr>
        <w:rPr>
          <w:rFonts w:asciiTheme="majorHAnsi" w:hAnsiTheme="majorHAnsi" w:cs="Arial"/>
          <w:sz w:val="28"/>
          <w:szCs w:val="24"/>
        </w:rPr>
      </w:pPr>
    </w:p>
    <w:p w14:paraId="3FC8BD45" w14:textId="77777777" w:rsidR="00257442" w:rsidRDefault="00257442" w:rsidP="00D04A19">
      <w:pPr>
        <w:rPr>
          <w:rFonts w:asciiTheme="majorHAnsi" w:hAnsiTheme="majorHAnsi" w:cs="Arial"/>
          <w:sz w:val="28"/>
          <w:szCs w:val="24"/>
        </w:rPr>
      </w:pPr>
    </w:p>
    <w:p w14:paraId="1311E719" w14:textId="77777777" w:rsidR="00257442" w:rsidRDefault="00257442" w:rsidP="00D04A19">
      <w:pPr>
        <w:rPr>
          <w:rFonts w:asciiTheme="majorHAnsi" w:hAnsiTheme="majorHAnsi" w:cs="Arial"/>
          <w:sz w:val="28"/>
          <w:szCs w:val="24"/>
        </w:rPr>
      </w:pPr>
    </w:p>
    <w:p w14:paraId="30DB5431" w14:textId="77777777" w:rsidR="00257442" w:rsidRDefault="00257442" w:rsidP="00D04A19">
      <w:pPr>
        <w:rPr>
          <w:rFonts w:asciiTheme="majorHAnsi" w:hAnsiTheme="majorHAnsi" w:cs="Arial"/>
          <w:sz w:val="28"/>
          <w:szCs w:val="24"/>
        </w:rPr>
      </w:pPr>
    </w:p>
    <w:p w14:paraId="6939B8C9" w14:textId="77777777" w:rsidR="00257442" w:rsidRDefault="00257442" w:rsidP="00D04A19">
      <w:pPr>
        <w:rPr>
          <w:rFonts w:asciiTheme="majorHAnsi" w:hAnsiTheme="majorHAnsi" w:cs="Arial"/>
          <w:sz w:val="28"/>
          <w:szCs w:val="24"/>
        </w:rPr>
      </w:pPr>
    </w:p>
    <w:p w14:paraId="6672E0D1" w14:textId="77777777" w:rsidR="00257442" w:rsidRDefault="00257442" w:rsidP="00D04A19">
      <w:pPr>
        <w:rPr>
          <w:rFonts w:asciiTheme="majorHAnsi" w:hAnsiTheme="majorHAnsi" w:cs="Arial"/>
          <w:sz w:val="28"/>
          <w:szCs w:val="24"/>
        </w:rPr>
      </w:pPr>
    </w:p>
    <w:p w14:paraId="60279E0C" w14:textId="77777777" w:rsidR="00257442" w:rsidRDefault="00257442" w:rsidP="00D04A19">
      <w:pPr>
        <w:rPr>
          <w:rFonts w:asciiTheme="majorHAnsi" w:hAnsiTheme="majorHAnsi" w:cs="Arial"/>
          <w:sz w:val="28"/>
          <w:szCs w:val="24"/>
        </w:rPr>
      </w:pPr>
    </w:p>
    <w:p w14:paraId="6AE71051" w14:textId="77777777" w:rsidR="00257442" w:rsidRDefault="00257442" w:rsidP="00D04A19">
      <w:pPr>
        <w:rPr>
          <w:rFonts w:asciiTheme="majorHAnsi" w:hAnsiTheme="majorHAnsi" w:cs="Arial"/>
          <w:sz w:val="28"/>
          <w:szCs w:val="24"/>
        </w:rPr>
      </w:pPr>
    </w:p>
    <w:p w14:paraId="3D69EB16" w14:textId="77777777" w:rsidR="00257442" w:rsidRDefault="00257442" w:rsidP="00D04A19">
      <w:pPr>
        <w:rPr>
          <w:rFonts w:asciiTheme="majorHAnsi" w:hAnsiTheme="majorHAnsi" w:cs="Arial"/>
          <w:sz w:val="28"/>
          <w:szCs w:val="24"/>
        </w:rPr>
      </w:pPr>
    </w:p>
    <w:p w14:paraId="236C87FB" w14:textId="77777777" w:rsidR="00257442" w:rsidRDefault="00257442" w:rsidP="00D04A19">
      <w:pPr>
        <w:rPr>
          <w:rFonts w:asciiTheme="majorHAnsi" w:hAnsiTheme="majorHAnsi" w:cs="Arial"/>
          <w:sz w:val="28"/>
          <w:szCs w:val="24"/>
        </w:rPr>
      </w:pPr>
    </w:p>
    <w:p w14:paraId="15A96B9F" w14:textId="77777777" w:rsidR="00257442" w:rsidRDefault="00257442" w:rsidP="00D04A19">
      <w:pPr>
        <w:rPr>
          <w:rFonts w:asciiTheme="majorHAnsi" w:hAnsiTheme="majorHAnsi" w:cs="Arial"/>
          <w:b/>
          <w:sz w:val="28"/>
          <w:szCs w:val="24"/>
        </w:rPr>
        <w:sectPr w:rsidR="00257442">
          <w:pgSz w:w="11906" w:h="16838"/>
          <w:pgMar w:top="1440" w:right="1440" w:bottom="1440" w:left="1440" w:header="708" w:footer="708" w:gutter="0"/>
          <w:cols w:space="708"/>
          <w:docGrid w:linePitch="360"/>
        </w:sectPr>
      </w:pPr>
    </w:p>
    <w:p w14:paraId="1F927886" w14:textId="77777777" w:rsidR="00257442" w:rsidRPr="00D40AA3" w:rsidRDefault="00257442" w:rsidP="00257442">
      <w:pPr>
        <w:pStyle w:val="StdBodyTextBold"/>
        <w:rPr>
          <w:rFonts w:asciiTheme="minorHAnsi" w:hAnsiTheme="minorHAnsi" w:cstheme="minorHAnsi"/>
        </w:rPr>
      </w:pPr>
      <w:r w:rsidRPr="00D40AA3">
        <w:rPr>
          <w:rFonts w:asciiTheme="minorHAnsi" w:hAnsiTheme="minorHAnsi" w:cstheme="minorHAnsi"/>
        </w:rPr>
        <w:lastRenderedPageBreak/>
        <w:t>EMPLOYEE INFORMATION (ANONYMISED)</w:t>
      </w:r>
    </w:p>
    <w:p w14:paraId="51266447" w14:textId="4400E65D"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Name of Transferor:</w:t>
      </w:r>
      <w:r w:rsidR="005063B7">
        <w:rPr>
          <w:rFonts w:asciiTheme="minorHAnsi" w:hAnsiTheme="minorHAnsi" w:cstheme="minorHAnsi"/>
        </w:rPr>
        <w:t xml:space="preserve"> </w:t>
      </w:r>
      <w:bookmarkStart w:id="106" w:name="_Hlk205803918"/>
      <w:r w:rsidR="0011698E" w:rsidRPr="0011698E">
        <w:rPr>
          <w:rFonts w:asciiTheme="minorHAnsi" w:hAnsiTheme="minorHAnsi" w:cstheme="minorHAnsi"/>
          <w:highlight w:val="black"/>
        </w:rPr>
        <w:t>XXXXXXXXXX</w:t>
      </w:r>
      <w:bookmarkEnd w:id="106"/>
    </w:p>
    <w:p w14:paraId="48E1C917" w14:textId="3A82C145"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Number of Employees in-scope to transfer:</w:t>
      </w:r>
      <w:r w:rsidR="00BD05AB">
        <w:rPr>
          <w:rFonts w:asciiTheme="minorHAnsi" w:hAnsiTheme="minorHAnsi" w:cstheme="minorHAnsi"/>
        </w:rPr>
        <w:t xml:space="preserve"> </w:t>
      </w:r>
      <w:r w:rsidR="0011698E" w:rsidRPr="0011698E">
        <w:rPr>
          <w:rFonts w:asciiTheme="minorHAnsi" w:hAnsiTheme="minorHAnsi" w:cstheme="minorHAnsi"/>
          <w:highlight w:val="black"/>
        </w:rPr>
        <w:t>XXXXXXXXXX</w:t>
      </w:r>
    </w:p>
    <w:p w14:paraId="18EC5445"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Completion notes</w:t>
      </w:r>
    </w:p>
    <w:p w14:paraId="3D699789"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you have any Key Sub-contractors, please complete all the above information for any staff employed by such Key Sub-contractor(s) in a separate spreadsheet.</w:t>
      </w:r>
    </w:p>
    <w:p w14:paraId="16E72CA7"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3DA8B9E4"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the information cannot be included on this form, attach the additional information, such as relevant policies, and cross reference to the item number and employee number where appropriate.</w:t>
      </w:r>
    </w:p>
    <w:p w14:paraId="7D9625A6" w14:textId="613D7CBF" w:rsidR="00E53C05" w:rsidRPr="00E53C05" w:rsidRDefault="00257442" w:rsidP="00E53C05">
      <w:pPr>
        <w:rPr>
          <w:rFonts w:eastAsia="Times New Roman"/>
          <w:b/>
          <w:szCs w:val="24"/>
          <w:lang w:eastAsia="en-GB"/>
        </w:rPr>
      </w:pPr>
      <w:r>
        <w:rPr>
          <w:b/>
        </w:rPr>
        <w:br w:type="page"/>
      </w:r>
    </w:p>
    <w:p w14:paraId="73A58320" w14:textId="72482186" w:rsidR="00803B21" w:rsidRDefault="00E53C05">
      <w:pPr>
        <w:pStyle w:val="PartDes"/>
        <w:jc w:val="left"/>
        <w:rPr>
          <w:rFonts w:ascii="Calibri" w:hAnsi="Calibri" w:cs="Arial"/>
          <w:sz w:val="24"/>
          <w:szCs w:val="24"/>
        </w:rPr>
      </w:pPr>
      <w:r>
        <w:rPr>
          <w:rFonts w:ascii="Calibri" w:hAnsi="Calibri" w:cs="Arial"/>
          <w:sz w:val="24"/>
          <w:szCs w:val="24"/>
        </w:rPr>
        <w:lastRenderedPageBreak/>
        <w:t>EMPLOYEE DETAILS AT POINT OF TENDER</w:t>
      </w:r>
    </w:p>
    <w:p w14:paraId="76208F74" w14:textId="24D0D0FB" w:rsidR="0011698E" w:rsidRPr="00967BF4" w:rsidRDefault="0011698E" w:rsidP="00967BF4">
      <w:pPr>
        <w:tabs>
          <w:tab w:val="left" w:pos="960"/>
        </w:tabs>
        <w:sectPr w:rsidR="0011698E" w:rsidRPr="00967BF4" w:rsidSect="00D40AA3">
          <w:pgSz w:w="16838" w:h="11906" w:orient="landscape"/>
          <w:pgMar w:top="1440" w:right="1440" w:bottom="1440" w:left="1440" w:header="709" w:footer="709" w:gutter="0"/>
          <w:cols w:space="708"/>
          <w:docGrid w:linePitch="360"/>
        </w:sectPr>
      </w:pPr>
      <w:r>
        <w:tab/>
        <w:t>REDACTED</w:t>
      </w:r>
    </w:p>
    <w:tbl>
      <w:tblPr>
        <w:tblStyle w:val="TableGrid"/>
        <w:tblpPr w:leftFromText="180" w:rightFromText="180" w:horzAnchor="margin" w:tblpY="640"/>
        <w:tblW w:w="0" w:type="auto"/>
        <w:tblLook w:val="04A0" w:firstRow="1" w:lastRow="0" w:firstColumn="1" w:lastColumn="0" w:noHBand="0" w:noVBand="1"/>
      </w:tblPr>
      <w:tblGrid>
        <w:gridCol w:w="1413"/>
        <w:gridCol w:w="1134"/>
        <w:gridCol w:w="1250"/>
        <w:gridCol w:w="1563"/>
        <w:gridCol w:w="905"/>
        <w:gridCol w:w="3441"/>
        <w:gridCol w:w="1699"/>
        <w:gridCol w:w="2583"/>
      </w:tblGrid>
      <w:tr w:rsidR="00257442" w:rsidRPr="00D40AA3" w14:paraId="72E3F680" w14:textId="77777777" w:rsidTr="00E174B0">
        <w:tc>
          <w:tcPr>
            <w:tcW w:w="13988" w:type="dxa"/>
            <w:gridSpan w:val="8"/>
            <w:shd w:val="solid" w:color="FFFF99" w:fill="auto"/>
          </w:tcPr>
          <w:p w14:paraId="5A2C5C76"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lastRenderedPageBreak/>
              <w:t>EMPLOYEE DETAILS &amp; KEY TERMS</w:t>
            </w:r>
          </w:p>
        </w:tc>
      </w:tr>
      <w:tr w:rsidR="00257442" w:rsidRPr="00D40AA3" w14:paraId="6BF9CE4F" w14:textId="77777777" w:rsidTr="00E174B0">
        <w:tc>
          <w:tcPr>
            <w:tcW w:w="1413" w:type="dxa"/>
            <w:shd w:val="solid" w:color="CCECFF" w:fill="auto"/>
            <w:vAlign w:val="center"/>
          </w:tcPr>
          <w:p w14:paraId="2E749253"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Details</w:t>
            </w:r>
          </w:p>
        </w:tc>
        <w:tc>
          <w:tcPr>
            <w:tcW w:w="1134" w:type="dxa"/>
            <w:shd w:val="solid" w:color="FFFF99" w:fill="auto"/>
            <w:vAlign w:val="center"/>
          </w:tcPr>
          <w:p w14:paraId="491E3D83"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Job Title</w:t>
            </w:r>
          </w:p>
        </w:tc>
        <w:tc>
          <w:tcPr>
            <w:tcW w:w="1250" w:type="dxa"/>
            <w:shd w:val="solid" w:color="FFFF99" w:fill="auto"/>
            <w:vAlign w:val="center"/>
          </w:tcPr>
          <w:p w14:paraId="282AAFBF"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Grade / band</w:t>
            </w:r>
          </w:p>
        </w:tc>
        <w:tc>
          <w:tcPr>
            <w:tcW w:w="1563" w:type="dxa"/>
            <w:shd w:val="solid" w:color="FFFF99" w:fill="auto"/>
            <w:vAlign w:val="center"/>
          </w:tcPr>
          <w:p w14:paraId="08A4EE1C"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 xml:space="preserve">Work Location </w:t>
            </w:r>
          </w:p>
        </w:tc>
        <w:tc>
          <w:tcPr>
            <w:tcW w:w="905" w:type="dxa"/>
            <w:shd w:val="solid" w:color="FFFF99" w:fill="auto"/>
            <w:vAlign w:val="center"/>
          </w:tcPr>
          <w:p w14:paraId="3A4F52BB"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Age</w:t>
            </w:r>
          </w:p>
        </w:tc>
        <w:tc>
          <w:tcPr>
            <w:tcW w:w="3441" w:type="dxa"/>
            <w:shd w:val="solid" w:color="FFFF99" w:fill="auto"/>
            <w:vAlign w:val="center"/>
          </w:tcPr>
          <w:p w14:paraId="1025B05F"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Employment status (for example, employee, fixed-term employee, self-employed, agency worker)?</w:t>
            </w:r>
          </w:p>
        </w:tc>
        <w:tc>
          <w:tcPr>
            <w:tcW w:w="1699" w:type="dxa"/>
            <w:shd w:val="solid" w:color="FFFF99" w:fill="auto"/>
            <w:vAlign w:val="center"/>
          </w:tcPr>
          <w:p w14:paraId="10EBD739"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Continuous service date (dd/mm/</w:t>
            </w:r>
            <w:bookmarkStart w:id="107" w:name="_9kR3WTr2CC7EKDH"/>
            <w:r w:rsidRPr="00D40AA3">
              <w:rPr>
                <w:rFonts w:asciiTheme="minorHAnsi" w:hAnsiTheme="minorHAnsi" w:cstheme="minorHAnsi"/>
              </w:rPr>
              <w:t>yy</w:t>
            </w:r>
            <w:bookmarkEnd w:id="107"/>
            <w:r w:rsidRPr="00D40AA3">
              <w:rPr>
                <w:rFonts w:asciiTheme="minorHAnsi" w:hAnsiTheme="minorHAnsi" w:cstheme="minorHAnsi"/>
              </w:rPr>
              <w:t>)</w:t>
            </w:r>
          </w:p>
        </w:tc>
        <w:tc>
          <w:tcPr>
            <w:tcW w:w="2583" w:type="dxa"/>
            <w:shd w:val="solid" w:color="FFFF99" w:fill="auto"/>
            <w:vAlign w:val="center"/>
          </w:tcPr>
          <w:p w14:paraId="42AC6DB7"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Date employment started with existing employer</w:t>
            </w:r>
          </w:p>
        </w:tc>
      </w:tr>
      <w:tr w:rsidR="00257442" w:rsidRPr="00D40AA3" w14:paraId="1AEE2C77" w14:textId="77777777" w:rsidTr="00E174B0">
        <w:tc>
          <w:tcPr>
            <w:tcW w:w="1413" w:type="dxa"/>
            <w:shd w:val="solid" w:color="CCECFF" w:fill="auto"/>
          </w:tcPr>
          <w:p w14:paraId="696C9BD1"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 1</w:t>
            </w:r>
          </w:p>
        </w:tc>
        <w:tc>
          <w:tcPr>
            <w:tcW w:w="1134" w:type="dxa"/>
          </w:tcPr>
          <w:p w14:paraId="06A28928"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1250" w:type="dxa"/>
          </w:tcPr>
          <w:p w14:paraId="24746A0C"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1563" w:type="dxa"/>
          </w:tcPr>
          <w:p w14:paraId="21150FC6"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905" w:type="dxa"/>
          </w:tcPr>
          <w:p w14:paraId="400AE85C"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3441" w:type="dxa"/>
          </w:tcPr>
          <w:p w14:paraId="7D80EB8F"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1699" w:type="dxa"/>
          </w:tcPr>
          <w:p w14:paraId="55D9BA7E"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c>
          <w:tcPr>
            <w:tcW w:w="2583" w:type="dxa"/>
          </w:tcPr>
          <w:p w14:paraId="1CD46332" w14:textId="77777777" w:rsidR="00257442" w:rsidRPr="00D40AA3" w:rsidRDefault="00257442" w:rsidP="00E174B0">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1F5F4901" w14:textId="77777777" w:rsidTr="00E174B0">
        <w:tc>
          <w:tcPr>
            <w:tcW w:w="1413" w:type="dxa"/>
            <w:shd w:val="solid" w:color="CCECFF" w:fill="auto"/>
          </w:tcPr>
          <w:p w14:paraId="3E2C86A8"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 2</w:t>
            </w:r>
          </w:p>
        </w:tc>
        <w:tc>
          <w:tcPr>
            <w:tcW w:w="1134" w:type="dxa"/>
          </w:tcPr>
          <w:p w14:paraId="4D36A210" w14:textId="77777777" w:rsidR="00257442" w:rsidRPr="00D40AA3" w:rsidRDefault="00257442" w:rsidP="00E174B0">
            <w:pPr>
              <w:pStyle w:val="StdBodyText"/>
              <w:rPr>
                <w:rFonts w:asciiTheme="minorHAnsi" w:hAnsiTheme="minorHAnsi" w:cstheme="minorHAnsi"/>
              </w:rPr>
            </w:pPr>
          </w:p>
        </w:tc>
        <w:tc>
          <w:tcPr>
            <w:tcW w:w="1250" w:type="dxa"/>
          </w:tcPr>
          <w:p w14:paraId="43F42125" w14:textId="77777777" w:rsidR="00257442" w:rsidRPr="00D40AA3" w:rsidRDefault="00257442" w:rsidP="00E174B0">
            <w:pPr>
              <w:pStyle w:val="StdBodyText"/>
              <w:rPr>
                <w:rFonts w:asciiTheme="minorHAnsi" w:hAnsiTheme="minorHAnsi" w:cstheme="minorHAnsi"/>
              </w:rPr>
            </w:pPr>
          </w:p>
        </w:tc>
        <w:tc>
          <w:tcPr>
            <w:tcW w:w="1563" w:type="dxa"/>
          </w:tcPr>
          <w:p w14:paraId="07A86069" w14:textId="77777777" w:rsidR="00257442" w:rsidRPr="00D40AA3" w:rsidRDefault="00257442" w:rsidP="00E174B0">
            <w:pPr>
              <w:pStyle w:val="StdBodyText"/>
              <w:rPr>
                <w:rFonts w:asciiTheme="minorHAnsi" w:hAnsiTheme="minorHAnsi" w:cstheme="minorHAnsi"/>
              </w:rPr>
            </w:pPr>
          </w:p>
        </w:tc>
        <w:tc>
          <w:tcPr>
            <w:tcW w:w="905" w:type="dxa"/>
          </w:tcPr>
          <w:p w14:paraId="6187590F" w14:textId="77777777" w:rsidR="00257442" w:rsidRPr="00D40AA3" w:rsidRDefault="00257442" w:rsidP="00E174B0">
            <w:pPr>
              <w:pStyle w:val="StdBodyText"/>
              <w:rPr>
                <w:rFonts w:asciiTheme="minorHAnsi" w:hAnsiTheme="minorHAnsi" w:cstheme="minorHAnsi"/>
              </w:rPr>
            </w:pPr>
          </w:p>
        </w:tc>
        <w:tc>
          <w:tcPr>
            <w:tcW w:w="3441" w:type="dxa"/>
          </w:tcPr>
          <w:p w14:paraId="20708824" w14:textId="77777777" w:rsidR="00257442" w:rsidRPr="00D40AA3" w:rsidRDefault="00257442" w:rsidP="00E174B0">
            <w:pPr>
              <w:pStyle w:val="StdBodyText"/>
              <w:rPr>
                <w:rFonts w:asciiTheme="minorHAnsi" w:hAnsiTheme="minorHAnsi" w:cstheme="minorHAnsi"/>
              </w:rPr>
            </w:pPr>
          </w:p>
        </w:tc>
        <w:tc>
          <w:tcPr>
            <w:tcW w:w="1699" w:type="dxa"/>
          </w:tcPr>
          <w:p w14:paraId="182391F1" w14:textId="77777777" w:rsidR="00257442" w:rsidRPr="00D40AA3" w:rsidRDefault="00257442" w:rsidP="00E174B0">
            <w:pPr>
              <w:pStyle w:val="StdBodyText"/>
              <w:rPr>
                <w:rFonts w:asciiTheme="minorHAnsi" w:hAnsiTheme="minorHAnsi" w:cstheme="minorHAnsi"/>
              </w:rPr>
            </w:pPr>
          </w:p>
        </w:tc>
        <w:tc>
          <w:tcPr>
            <w:tcW w:w="2583" w:type="dxa"/>
          </w:tcPr>
          <w:p w14:paraId="27A27B42" w14:textId="77777777" w:rsidR="00257442" w:rsidRPr="00D40AA3" w:rsidRDefault="00257442" w:rsidP="00E174B0">
            <w:pPr>
              <w:pStyle w:val="StdBodyText"/>
              <w:rPr>
                <w:rFonts w:asciiTheme="minorHAnsi" w:hAnsiTheme="minorHAnsi" w:cstheme="minorHAnsi"/>
              </w:rPr>
            </w:pPr>
          </w:p>
        </w:tc>
      </w:tr>
      <w:tr w:rsidR="00257442" w:rsidRPr="00D40AA3" w14:paraId="06A5C37C" w14:textId="77777777" w:rsidTr="00E174B0">
        <w:tc>
          <w:tcPr>
            <w:tcW w:w="1413" w:type="dxa"/>
            <w:shd w:val="solid" w:color="CCECFF" w:fill="auto"/>
          </w:tcPr>
          <w:p w14:paraId="25805D6B"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488C923C" w14:textId="77777777" w:rsidR="00257442" w:rsidRPr="00D40AA3" w:rsidRDefault="00257442" w:rsidP="00E174B0">
            <w:pPr>
              <w:pStyle w:val="StdBodyText"/>
              <w:rPr>
                <w:rFonts w:asciiTheme="minorHAnsi" w:hAnsiTheme="minorHAnsi" w:cstheme="minorHAnsi"/>
              </w:rPr>
            </w:pPr>
          </w:p>
        </w:tc>
        <w:tc>
          <w:tcPr>
            <w:tcW w:w="1250" w:type="dxa"/>
          </w:tcPr>
          <w:p w14:paraId="53D2E2C2" w14:textId="77777777" w:rsidR="00257442" w:rsidRPr="00D40AA3" w:rsidRDefault="00257442" w:rsidP="00E174B0">
            <w:pPr>
              <w:pStyle w:val="StdBodyText"/>
              <w:rPr>
                <w:rFonts w:asciiTheme="minorHAnsi" w:hAnsiTheme="minorHAnsi" w:cstheme="minorHAnsi"/>
              </w:rPr>
            </w:pPr>
          </w:p>
        </w:tc>
        <w:tc>
          <w:tcPr>
            <w:tcW w:w="1563" w:type="dxa"/>
          </w:tcPr>
          <w:p w14:paraId="5C5219F2" w14:textId="77777777" w:rsidR="00257442" w:rsidRPr="00D40AA3" w:rsidRDefault="00257442" w:rsidP="00E174B0">
            <w:pPr>
              <w:pStyle w:val="StdBodyText"/>
              <w:rPr>
                <w:rFonts w:asciiTheme="minorHAnsi" w:hAnsiTheme="minorHAnsi" w:cstheme="minorHAnsi"/>
              </w:rPr>
            </w:pPr>
          </w:p>
        </w:tc>
        <w:tc>
          <w:tcPr>
            <w:tcW w:w="905" w:type="dxa"/>
          </w:tcPr>
          <w:p w14:paraId="54BA4137" w14:textId="77777777" w:rsidR="00257442" w:rsidRPr="00D40AA3" w:rsidRDefault="00257442" w:rsidP="00E174B0">
            <w:pPr>
              <w:pStyle w:val="StdBodyText"/>
              <w:rPr>
                <w:rFonts w:asciiTheme="minorHAnsi" w:hAnsiTheme="minorHAnsi" w:cstheme="minorHAnsi"/>
              </w:rPr>
            </w:pPr>
          </w:p>
        </w:tc>
        <w:tc>
          <w:tcPr>
            <w:tcW w:w="3441" w:type="dxa"/>
          </w:tcPr>
          <w:p w14:paraId="0864AED4" w14:textId="77777777" w:rsidR="00257442" w:rsidRPr="00D40AA3" w:rsidRDefault="00257442" w:rsidP="00E174B0">
            <w:pPr>
              <w:pStyle w:val="StdBodyText"/>
              <w:rPr>
                <w:rFonts w:asciiTheme="minorHAnsi" w:hAnsiTheme="minorHAnsi" w:cstheme="minorHAnsi"/>
              </w:rPr>
            </w:pPr>
          </w:p>
        </w:tc>
        <w:tc>
          <w:tcPr>
            <w:tcW w:w="1699" w:type="dxa"/>
          </w:tcPr>
          <w:p w14:paraId="1993B84F" w14:textId="77777777" w:rsidR="00257442" w:rsidRPr="00D40AA3" w:rsidRDefault="00257442" w:rsidP="00E174B0">
            <w:pPr>
              <w:pStyle w:val="StdBodyText"/>
              <w:rPr>
                <w:rFonts w:asciiTheme="minorHAnsi" w:hAnsiTheme="minorHAnsi" w:cstheme="minorHAnsi"/>
              </w:rPr>
            </w:pPr>
          </w:p>
        </w:tc>
        <w:tc>
          <w:tcPr>
            <w:tcW w:w="2583" w:type="dxa"/>
          </w:tcPr>
          <w:p w14:paraId="53127881" w14:textId="77777777" w:rsidR="00257442" w:rsidRPr="00D40AA3" w:rsidRDefault="00257442" w:rsidP="00E174B0">
            <w:pPr>
              <w:pStyle w:val="StdBodyText"/>
              <w:rPr>
                <w:rFonts w:asciiTheme="minorHAnsi" w:hAnsiTheme="minorHAnsi" w:cstheme="minorHAnsi"/>
              </w:rPr>
            </w:pPr>
          </w:p>
        </w:tc>
      </w:tr>
      <w:tr w:rsidR="00257442" w:rsidRPr="00D40AA3" w14:paraId="79DBF920" w14:textId="77777777" w:rsidTr="00E174B0">
        <w:tc>
          <w:tcPr>
            <w:tcW w:w="1413" w:type="dxa"/>
            <w:shd w:val="solid" w:color="CCECFF" w:fill="auto"/>
          </w:tcPr>
          <w:p w14:paraId="20491EA0"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028AAE8" w14:textId="77777777" w:rsidR="00257442" w:rsidRPr="00D40AA3" w:rsidRDefault="00257442" w:rsidP="00E174B0">
            <w:pPr>
              <w:pStyle w:val="StdBodyText"/>
              <w:rPr>
                <w:rFonts w:asciiTheme="minorHAnsi" w:hAnsiTheme="minorHAnsi" w:cstheme="minorHAnsi"/>
              </w:rPr>
            </w:pPr>
          </w:p>
        </w:tc>
        <w:tc>
          <w:tcPr>
            <w:tcW w:w="1250" w:type="dxa"/>
          </w:tcPr>
          <w:p w14:paraId="23314466" w14:textId="77777777" w:rsidR="00257442" w:rsidRPr="00D40AA3" w:rsidRDefault="00257442" w:rsidP="00E174B0">
            <w:pPr>
              <w:pStyle w:val="StdBodyText"/>
              <w:rPr>
                <w:rFonts w:asciiTheme="minorHAnsi" w:hAnsiTheme="minorHAnsi" w:cstheme="minorHAnsi"/>
              </w:rPr>
            </w:pPr>
          </w:p>
        </w:tc>
        <w:tc>
          <w:tcPr>
            <w:tcW w:w="1563" w:type="dxa"/>
          </w:tcPr>
          <w:p w14:paraId="3419C6C9" w14:textId="77777777" w:rsidR="00257442" w:rsidRPr="00D40AA3" w:rsidRDefault="00257442" w:rsidP="00E174B0">
            <w:pPr>
              <w:pStyle w:val="StdBodyText"/>
              <w:rPr>
                <w:rFonts w:asciiTheme="minorHAnsi" w:hAnsiTheme="minorHAnsi" w:cstheme="minorHAnsi"/>
              </w:rPr>
            </w:pPr>
          </w:p>
        </w:tc>
        <w:tc>
          <w:tcPr>
            <w:tcW w:w="905" w:type="dxa"/>
          </w:tcPr>
          <w:p w14:paraId="5BEBDCAB" w14:textId="77777777" w:rsidR="00257442" w:rsidRPr="00D40AA3" w:rsidRDefault="00257442" w:rsidP="00E174B0">
            <w:pPr>
              <w:pStyle w:val="StdBodyText"/>
              <w:rPr>
                <w:rFonts w:asciiTheme="minorHAnsi" w:hAnsiTheme="minorHAnsi" w:cstheme="minorHAnsi"/>
              </w:rPr>
            </w:pPr>
          </w:p>
        </w:tc>
        <w:tc>
          <w:tcPr>
            <w:tcW w:w="3441" w:type="dxa"/>
          </w:tcPr>
          <w:p w14:paraId="027D6930" w14:textId="77777777" w:rsidR="00257442" w:rsidRPr="00D40AA3" w:rsidRDefault="00257442" w:rsidP="00E174B0">
            <w:pPr>
              <w:pStyle w:val="StdBodyText"/>
              <w:rPr>
                <w:rFonts w:asciiTheme="minorHAnsi" w:hAnsiTheme="minorHAnsi" w:cstheme="minorHAnsi"/>
              </w:rPr>
            </w:pPr>
          </w:p>
        </w:tc>
        <w:tc>
          <w:tcPr>
            <w:tcW w:w="1699" w:type="dxa"/>
          </w:tcPr>
          <w:p w14:paraId="2038FA7B" w14:textId="77777777" w:rsidR="00257442" w:rsidRPr="00D40AA3" w:rsidRDefault="00257442" w:rsidP="00E174B0">
            <w:pPr>
              <w:pStyle w:val="StdBodyText"/>
              <w:rPr>
                <w:rFonts w:asciiTheme="minorHAnsi" w:hAnsiTheme="minorHAnsi" w:cstheme="minorHAnsi"/>
              </w:rPr>
            </w:pPr>
          </w:p>
        </w:tc>
        <w:tc>
          <w:tcPr>
            <w:tcW w:w="2583" w:type="dxa"/>
          </w:tcPr>
          <w:p w14:paraId="44EE0253" w14:textId="77777777" w:rsidR="00257442" w:rsidRPr="00D40AA3" w:rsidRDefault="00257442" w:rsidP="00E174B0">
            <w:pPr>
              <w:pStyle w:val="StdBodyText"/>
              <w:rPr>
                <w:rFonts w:asciiTheme="minorHAnsi" w:hAnsiTheme="minorHAnsi" w:cstheme="minorHAnsi"/>
              </w:rPr>
            </w:pPr>
          </w:p>
        </w:tc>
      </w:tr>
      <w:tr w:rsidR="00257442" w:rsidRPr="00D40AA3" w14:paraId="68139ED6" w14:textId="77777777" w:rsidTr="00E174B0">
        <w:tc>
          <w:tcPr>
            <w:tcW w:w="1413" w:type="dxa"/>
            <w:shd w:val="solid" w:color="CCECFF" w:fill="auto"/>
          </w:tcPr>
          <w:p w14:paraId="06F12BB4"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6D263B3B" w14:textId="77777777" w:rsidR="00257442" w:rsidRPr="00D40AA3" w:rsidRDefault="00257442" w:rsidP="00E174B0">
            <w:pPr>
              <w:pStyle w:val="StdBodyText"/>
              <w:rPr>
                <w:rFonts w:asciiTheme="minorHAnsi" w:hAnsiTheme="minorHAnsi" w:cstheme="minorHAnsi"/>
              </w:rPr>
            </w:pPr>
          </w:p>
        </w:tc>
        <w:tc>
          <w:tcPr>
            <w:tcW w:w="1250" w:type="dxa"/>
          </w:tcPr>
          <w:p w14:paraId="6EBB3207" w14:textId="77777777" w:rsidR="00257442" w:rsidRPr="00D40AA3" w:rsidRDefault="00257442" w:rsidP="00E174B0">
            <w:pPr>
              <w:pStyle w:val="StdBodyText"/>
              <w:rPr>
                <w:rFonts w:asciiTheme="minorHAnsi" w:hAnsiTheme="minorHAnsi" w:cstheme="minorHAnsi"/>
              </w:rPr>
            </w:pPr>
          </w:p>
        </w:tc>
        <w:tc>
          <w:tcPr>
            <w:tcW w:w="1563" w:type="dxa"/>
          </w:tcPr>
          <w:p w14:paraId="1E7B3074" w14:textId="77777777" w:rsidR="00257442" w:rsidRPr="00D40AA3" w:rsidRDefault="00257442" w:rsidP="00E174B0">
            <w:pPr>
              <w:pStyle w:val="StdBodyText"/>
              <w:rPr>
                <w:rFonts w:asciiTheme="minorHAnsi" w:hAnsiTheme="minorHAnsi" w:cstheme="minorHAnsi"/>
              </w:rPr>
            </w:pPr>
          </w:p>
        </w:tc>
        <w:tc>
          <w:tcPr>
            <w:tcW w:w="905" w:type="dxa"/>
          </w:tcPr>
          <w:p w14:paraId="76FE99FE" w14:textId="77777777" w:rsidR="00257442" w:rsidRPr="00D40AA3" w:rsidRDefault="00257442" w:rsidP="00E174B0">
            <w:pPr>
              <w:pStyle w:val="StdBodyText"/>
              <w:rPr>
                <w:rFonts w:asciiTheme="minorHAnsi" w:hAnsiTheme="minorHAnsi" w:cstheme="minorHAnsi"/>
              </w:rPr>
            </w:pPr>
          </w:p>
        </w:tc>
        <w:tc>
          <w:tcPr>
            <w:tcW w:w="3441" w:type="dxa"/>
          </w:tcPr>
          <w:p w14:paraId="2066ACE5" w14:textId="77777777" w:rsidR="00257442" w:rsidRPr="00D40AA3" w:rsidRDefault="00257442" w:rsidP="00E174B0">
            <w:pPr>
              <w:pStyle w:val="StdBodyText"/>
              <w:rPr>
                <w:rFonts w:asciiTheme="minorHAnsi" w:hAnsiTheme="minorHAnsi" w:cstheme="minorHAnsi"/>
              </w:rPr>
            </w:pPr>
          </w:p>
        </w:tc>
        <w:tc>
          <w:tcPr>
            <w:tcW w:w="1699" w:type="dxa"/>
          </w:tcPr>
          <w:p w14:paraId="1E039E57" w14:textId="77777777" w:rsidR="00257442" w:rsidRPr="00D40AA3" w:rsidRDefault="00257442" w:rsidP="00E174B0">
            <w:pPr>
              <w:pStyle w:val="StdBodyText"/>
              <w:rPr>
                <w:rFonts w:asciiTheme="minorHAnsi" w:hAnsiTheme="minorHAnsi" w:cstheme="minorHAnsi"/>
              </w:rPr>
            </w:pPr>
          </w:p>
        </w:tc>
        <w:tc>
          <w:tcPr>
            <w:tcW w:w="2583" w:type="dxa"/>
          </w:tcPr>
          <w:p w14:paraId="0BDE3E95" w14:textId="77777777" w:rsidR="00257442" w:rsidRPr="00D40AA3" w:rsidRDefault="00257442" w:rsidP="00E174B0">
            <w:pPr>
              <w:pStyle w:val="StdBodyText"/>
              <w:rPr>
                <w:rFonts w:asciiTheme="minorHAnsi" w:hAnsiTheme="minorHAnsi" w:cstheme="minorHAnsi"/>
              </w:rPr>
            </w:pPr>
          </w:p>
        </w:tc>
      </w:tr>
      <w:tr w:rsidR="00257442" w:rsidRPr="00D40AA3" w14:paraId="202136C8" w14:textId="77777777" w:rsidTr="00E174B0">
        <w:tc>
          <w:tcPr>
            <w:tcW w:w="1413" w:type="dxa"/>
            <w:shd w:val="solid" w:color="CCECFF" w:fill="auto"/>
          </w:tcPr>
          <w:p w14:paraId="53C1673C"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DA24D6D" w14:textId="77777777" w:rsidR="00257442" w:rsidRPr="00D40AA3" w:rsidRDefault="00257442" w:rsidP="00E174B0">
            <w:pPr>
              <w:pStyle w:val="StdBodyText"/>
              <w:rPr>
                <w:rFonts w:asciiTheme="minorHAnsi" w:hAnsiTheme="minorHAnsi" w:cstheme="minorHAnsi"/>
              </w:rPr>
            </w:pPr>
          </w:p>
        </w:tc>
        <w:tc>
          <w:tcPr>
            <w:tcW w:w="1250" w:type="dxa"/>
          </w:tcPr>
          <w:p w14:paraId="16812644" w14:textId="77777777" w:rsidR="00257442" w:rsidRPr="00D40AA3" w:rsidRDefault="00257442" w:rsidP="00E174B0">
            <w:pPr>
              <w:pStyle w:val="StdBodyText"/>
              <w:rPr>
                <w:rFonts w:asciiTheme="minorHAnsi" w:hAnsiTheme="minorHAnsi" w:cstheme="minorHAnsi"/>
              </w:rPr>
            </w:pPr>
          </w:p>
        </w:tc>
        <w:tc>
          <w:tcPr>
            <w:tcW w:w="1563" w:type="dxa"/>
          </w:tcPr>
          <w:p w14:paraId="73A5C61B" w14:textId="77777777" w:rsidR="00257442" w:rsidRPr="00D40AA3" w:rsidRDefault="00257442" w:rsidP="00E174B0">
            <w:pPr>
              <w:pStyle w:val="StdBodyText"/>
              <w:rPr>
                <w:rFonts w:asciiTheme="minorHAnsi" w:hAnsiTheme="minorHAnsi" w:cstheme="minorHAnsi"/>
              </w:rPr>
            </w:pPr>
          </w:p>
        </w:tc>
        <w:tc>
          <w:tcPr>
            <w:tcW w:w="905" w:type="dxa"/>
          </w:tcPr>
          <w:p w14:paraId="39ADFDFC" w14:textId="77777777" w:rsidR="00257442" w:rsidRPr="00D40AA3" w:rsidRDefault="00257442" w:rsidP="00E174B0">
            <w:pPr>
              <w:pStyle w:val="StdBodyText"/>
              <w:rPr>
                <w:rFonts w:asciiTheme="minorHAnsi" w:hAnsiTheme="minorHAnsi" w:cstheme="minorHAnsi"/>
              </w:rPr>
            </w:pPr>
          </w:p>
        </w:tc>
        <w:tc>
          <w:tcPr>
            <w:tcW w:w="3441" w:type="dxa"/>
          </w:tcPr>
          <w:p w14:paraId="62F56FE8" w14:textId="77777777" w:rsidR="00257442" w:rsidRPr="00D40AA3" w:rsidRDefault="00257442" w:rsidP="00E174B0">
            <w:pPr>
              <w:pStyle w:val="StdBodyText"/>
              <w:rPr>
                <w:rFonts w:asciiTheme="minorHAnsi" w:hAnsiTheme="minorHAnsi" w:cstheme="minorHAnsi"/>
              </w:rPr>
            </w:pPr>
          </w:p>
        </w:tc>
        <w:tc>
          <w:tcPr>
            <w:tcW w:w="1699" w:type="dxa"/>
          </w:tcPr>
          <w:p w14:paraId="7CD2FC6E" w14:textId="77777777" w:rsidR="00257442" w:rsidRPr="00D40AA3" w:rsidRDefault="00257442" w:rsidP="00E174B0">
            <w:pPr>
              <w:pStyle w:val="StdBodyText"/>
              <w:rPr>
                <w:rFonts w:asciiTheme="minorHAnsi" w:hAnsiTheme="minorHAnsi" w:cstheme="minorHAnsi"/>
              </w:rPr>
            </w:pPr>
          </w:p>
        </w:tc>
        <w:tc>
          <w:tcPr>
            <w:tcW w:w="2583" w:type="dxa"/>
          </w:tcPr>
          <w:p w14:paraId="452B1068" w14:textId="77777777" w:rsidR="00257442" w:rsidRPr="00D40AA3" w:rsidRDefault="00257442" w:rsidP="00E174B0">
            <w:pPr>
              <w:pStyle w:val="StdBodyText"/>
              <w:rPr>
                <w:rFonts w:asciiTheme="minorHAnsi" w:hAnsiTheme="minorHAnsi" w:cstheme="minorHAnsi"/>
              </w:rPr>
            </w:pPr>
          </w:p>
        </w:tc>
      </w:tr>
      <w:tr w:rsidR="00257442" w:rsidRPr="00D40AA3" w14:paraId="6EE58D49" w14:textId="77777777" w:rsidTr="00E174B0">
        <w:tc>
          <w:tcPr>
            <w:tcW w:w="1413" w:type="dxa"/>
            <w:shd w:val="solid" w:color="CCECFF" w:fill="auto"/>
          </w:tcPr>
          <w:p w14:paraId="353F57B2"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5A14149D" w14:textId="77777777" w:rsidR="00257442" w:rsidRPr="00D40AA3" w:rsidRDefault="00257442" w:rsidP="00E174B0">
            <w:pPr>
              <w:pStyle w:val="StdBodyText"/>
              <w:rPr>
                <w:rFonts w:asciiTheme="minorHAnsi" w:hAnsiTheme="minorHAnsi" w:cstheme="minorHAnsi"/>
              </w:rPr>
            </w:pPr>
          </w:p>
        </w:tc>
        <w:tc>
          <w:tcPr>
            <w:tcW w:w="1250" w:type="dxa"/>
          </w:tcPr>
          <w:p w14:paraId="4F67B9C7" w14:textId="77777777" w:rsidR="00257442" w:rsidRPr="00D40AA3" w:rsidRDefault="00257442" w:rsidP="00E174B0">
            <w:pPr>
              <w:pStyle w:val="StdBodyText"/>
              <w:rPr>
                <w:rFonts w:asciiTheme="minorHAnsi" w:hAnsiTheme="minorHAnsi" w:cstheme="minorHAnsi"/>
              </w:rPr>
            </w:pPr>
          </w:p>
        </w:tc>
        <w:tc>
          <w:tcPr>
            <w:tcW w:w="1563" w:type="dxa"/>
          </w:tcPr>
          <w:p w14:paraId="594EF2F7" w14:textId="77777777" w:rsidR="00257442" w:rsidRPr="00D40AA3" w:rsidRDefault="00257442" w:rsidP="00E174B0">
            <w:pPr>
              <w:pStyle w:val="StdBodyText"/>
              <w:rPr>
                <w:rFonts w:asciiTheme="minorHAnsi" w:hAnsiTheme="minorHAnsi" w:cstheme="minorHAnsi"/>
              </w:rPr>
            </w:pPr>
          </w:p>
        </w:tc>
        <w:tc>
          <w:tcPr>
            <w:tcW w:w="905" w:type="dxa"/>
          </w:tcPr>
          <w:p w14:paraId="44CBC83E" w14:textId="77777777" w:rsidR="00257442" w:rsidRPr="00D40AA3" w:rsidRDefault="00257442" w:rsidP="00E174B0">
            <w:pPr>
              <w:pStyle w:val="StdBodyText"/>
              <w:rPr>
                <w:rFonts w:asciiTheme="minorHAnsi" w:hAnsiTheme="minorHAnsi" w:cstheme="minorHAnsi"/>
              </w:rPr>
            </w:pPr>
          </w:p>
        </w:tc>
        <w:tc>
          <w:tcPr>
            <w:tcW w:w="3441" w:type="dxa"/>
          </w:tcPr>
          <w:p w14:paraId="58CDDC8C" w14:textId="77777777" w:rsidR="00257442" w:rsidRPr="00D40AA3" w:rsidRDefault="00257442" w:rsidP="00E174B0">
            <w:pPr>
              <w:pStyle w:val="StdBodyText"/>
              <w:rPr>
                <w:rFonts w:asciiTheme="minorHAnsi" w:hAnsiTheme="minorHAnsi" w:cstheme="minorHAnsi"/>
              </w:rPr>
            </w:pPr>
          </w:p>
        </w:tc>
        <w:tc>
          <w:tcPr>
            <w:tcW w:w="1699" w:type="dxa"/>
          </w:tcPr>
          <w:p w14:paraId="6C92C185" w14:textId="77777777" w:rsidR="00257442" w:rsidRPr="00D40AA3" w:rsidRDefault="00257442" w:rsidP="00E174B0">
            <w:pPr>
              <w:pStyle w:val="StdBodyText"/>
              <w:rPr>
                <w:rFonts w:asciiTheme="minorHAnsi" w:hAnsiTheme="minorHAnsi" w:cstheme="minorHAnsi"/>
              </w:rPr>
            </w:pPr>
          </w:p>
        </w:tc>
        <w:tc>
          <w:tcPr>
            <w:tcW w:w="2583" w:type="dxa"/>
          </w:tcPr>
          <w:p w14:paraId="55170347" w14:textId="77777777" w:rsidR="00257442" w:rsidRPr="00D40AA3" w:rsidRDefault="00257442" w:rsidP="00E174B0">
            <w:pPr>
              <w:pStyle w:val="StdBodyText"/>
              <w:rPr>
                <w:rFonts w:asciiTheme="minorHAnsi" w:hAnsiTheme="minorHAnsi" w:cstheme="minorHAnsi"/>
              </w:rPr>
            </w:pPr>
          </w:p>
        </w:tc>
      </w:tr>
      <w:tr w:rsidR="00257442" w:rsidRPr="00D40AA3" w14:paraId="56067883" w14:textId="77777777" w:rsidTr="00E174B0">
        <w:tc>
          <w:tcPr>
            <w:tcW w:w="1413" w:type="dxa"/>
            <w:shd w:val="solid" w:color="CCECFF" w:fill="auto"/>
          </w:tcPr>
          <w:p w14:paraId="776A2932" w14:textId="77777777" w:rsidR="00257442" w:rsidRPr="00D40AA3" w:rsidRDefault="00257442" w:rsidP="00E174B0">
            <w:pPr>
              <w:pStyle w:val="StdBodyTextBold"/>
              <w:rPr>
                <w:rFonts w:asciiTheme="minorHAnsi" w:hAnsiTheme="minorHAnsi" w:cstheme="minorHAnsi"/>
              </w:rPr>
            </w:pPr>
            <w:r w:rsidRPr="00D40AA3">
              <w:rPr>
                <w:rFonts w:asciiTheme="minorHAnsi" w:hAnsiTheme="minorHAnsi" w:cstheme="minorHAnsi"/>
              </w:rPr>
              <w:t>Emp No</w:t>
            </w:r>
          </w:p>
        </w:tc>
        <w:tc>
          <w:tcPr>
            <w:tcW w:w="1134" w:type="dxa"/>
            <w:tcBorders>
              <w:bottom w:val="single" w:sz="4" w:space="0" w:color="auto"/>
            </w:tcBorders>
          </w:tcPr>
          <w:p w14:paraId="3EBB50C9" w14:textId="77777777" w:rsidR="00257442" w:rsidRPr="00D40AA3" w:rsidRDefault="00257442" w:rsidP="00E174B0">
            <w:pPr>
              <w:pStyle w:val="StdBodyText"/>
              <w:rPr>
                <w:rFonts w:asciiTheme="minorHAnsi" w:hAnsiTheme="minorHAnsi" w:cstheme="minorHAnsi"/>
              </w:rPr>
            </w:pPr>
          </w:p>
        </w:tc>
        <w:tc>
          <w:tcPr>
            <w:tcW w:w="1250" w:type="dxa"/>
            <w:tcBorders>
              <w:bottom w:val="single" w:sz="4" w:space="0" w:color="auto"/>
            </w:tcBorders>
          </w:tcPr>
          <w:p w14:paraId="3316FEF8" w14:textId="77777777" w:rsidR="00257442" w:rsidRPr="00D40AA3" w:rsidRDefault="00257442" w:rsidP="00E174B0">
            <w:pPr>
              <w:pStyle w:val="StdBodyText"/>
              <w:rPr>
                <w:rFonts w:asciiTheme="minorHAnsi" w:hAnsiTheme="minorHAnsi" w:cstheme="minorHAnsi"/>
              </w:rPr>
            </w:pPr>
          </w:p>
        </w:tc>
        <w:tc>
          <w:tcPr>
            <w:tcW w:w="1563" w:type="dxa"/>
            <w:tcBorders>
              <w:bottom w:val="single" w:sz="4" w:space="0" w:color="auto"/>
            </w:tcBorders>
          </w:tcPr>
          <w:p w14:paraId="144042AB" w14:textId="77777777" w:rsidR="00257442" w:rsidRPr="00D40AA3" w:rsidRDefault="00257442" w:rsidP="00E174B0">
            <w:pPr>
              <w:pStyle w:val="StdBodyText"/>
              <w:rPr>
                <w:rFonts w:asciiTheme="minorHAnsi" w:hAnsiTheme="minorHAnsi" w:cstheme="minorHAnsi"/>
              </w:rPr>
            </w:pPr>
          </w:p>
        </w:tc>
        <w:tc>
          <w:tcPr>
            <w:tcW w:w="905" w:type="dxa"/>
            <w:tcBorders>
              <w:bottom w:val="single" w:sz="4" w:space="0" w:color="auto"/>
            </w:tcBorders>
          </w:tcPr>
          <w:p w14:paraId="004A540B" w14:textId="77777777" w:rsidR="00257442" w:rsidRPr="00D40AA3" w:rsidRDefault="00257442" w:rsidP="00E174B0">
            <w:pPr>
              <w:pStyle w:val="StdBodyText"/>
              <w:rPr>
                <w:rFonts w:asciiTheme="minorHAnsi" w:hAnsiTheme="minorHAnsi" w:cstheme="minorHAnsi"/>
              </w:rPr>
            </w:pPr>
          </w:p>
        </w:tc>
        <w:tc>
          <w:tcPr>
            <w:tcW w:w="3441" w:type="dxa"/>
            <w:tcBorders>
              <w:bottom w:val="single" w:sz="4" w:space="0" w:color="auto"/>
            </w:tcBorders>
          </w:tcPr>
          <w:p w14:paraId="3E86ED22" w14:textId="77777777" w:rsidR="00257442" w:rsidRPr="00D40AA3" w:rsidRDefault="00257442" w:rsidP="00E174B0">
            <w:pPr>
              <w:pStyle w:val="StdBodyText"/>
              <w:rPr>
                <w:rFonts w:asciiTheme="minorHAnsi" w:hAnsiTheme="minorHAnsi" w:cstheme="minorHAnsi"/>
              </w:rPr>
            </w:pPr>
          </w:p>
        </w:tc>
        <w:tc>
          <w:tcPr>
            <w:tcW w:w="1699" w:type="dxa"/>
            <w:tcBorders>
              <w:bottom w:val="single" w:sz="4" w:space="0" w:color="auto"/>
            </w:tcBorders>
          </w:tcPr>
          <w:p w14:paraId="5944019A" w14:textId="77777777" w:rsidR="00257442" w:rsidRPr="00D40AA3" w:rsidRDefault="00257442" w:rsidP="00E174B0">
            <w:pPr>
              <w:pStyle w:val="StdBodyText"/>
              <w:rPr>
                <w:rFonts w:asciiTheme="minorHAnsi" w:hAnsiTheme="minorHAnsi" w:cstheme="minorHAnsi"/>
              </w:rPr>
            </w:pPr>
          </w:p>
        </w:tc>
        <w:tc>
          <w:tcPr>
            <w:tcW w:w="2583" w:type="dxa"/>
            <w:tcBorders>
              <w:bottom w:val="single" w:sz="4" w:space="0" w:color="auto"/>
            </w:tcBorders>
          </w:tcPr>
          <w:p w14:paraId="20FE476A" w14:textId="77777777" w:rsidR="00257442" w:rsidRPr="00D40AA3" w:rsidRDefault="00257442" w:rsidP="00E174B0">
            <w:pPr>
              <w:pStyle w:val="StdBodyText"/>
              <w:rPr>
                <w:rFonts w:asciiTheme="minorHAnsi" w:hAnsiTheme="minorHAnsi" w:cstheme="minorHAnsi"/>
              </w:rPr>
            </w:pPr>
          </w:p>
        </w:tc>
      </w:tr>
    </w:tbl>
    <w:p w14:paraId="514A0C9C" w14:textId="3C1B5C47" w:rsidR="00257442" w:rsidRPr="00D40AA3" w:rsidRDefault="00342E13" w:rsidP="00257442">
      <w:pPr>
        <w:pStyle w:val="StdBodyText"/>
        <w:rPr>
          <w:rFonts w:asciiTheme="minorHAnsi" w:hAnsiTheme="minorHAnsi" w:cstheme="minorHAnsi"/>
        </w:rPr>
      </w:pPr>
      <w:r>
        <w:rPr>
          <w:rFonts w:asciiTheme="minorHAnsi" w:hAnsiTheme="minorHAnsi" w:cstheme="minorHAnsi"/>
        </w:rPr>
        <w:t xml:space="preserve">The below tables will be completed in the event of a </w:t>
      </w:r>
      <w:r w:rsidR="00C305D1">
        <w:rPr>
          <w:rFonts w:asciiTheme="minorHAnsi" w:hAnsiTheme="minorHAnsi" w:cstheme="minorHAnsi"/>
        </w:rPr>
        <w:t>Relevant Transfer:</w:t>
      </w:r>
      <w:r w:rsidR="00257442"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1492"/>
        <w:gridCol w:w="1738"/>
        <w:gridCol w:w="1555"/>
        <w:gridCol w:w="1334"/>
        <w:gridCol w:w="1631"/>
        <w:gridCol w:w="3089"/>
        <w:gridCol w:w="1736"/>
      </w:tblGrid>
      <w:tr w:rsidR="00257442" w:rsidRPr="00D40AA3" w14:paraId="4B570A4C" w14:textId="77777777" w:rsidTr="00D55AC5">
        <w:tc>
          <w:tcPr>
            <w:tcW w:w="1413" w:type="dxa"/>
            <w:tcBorders>
              <w:top w:val="nil"/>
              <w:left w:val="nil"/>
              <w:bottom w:val="single" w:sz="4" w:space="0" w:color="auto"/>
            </w:tcBorders>
          </w:tcPr>
          <w:p w14:paraId="20D2A067" w14:textId="77777777" w:rsidR="00257442" w:rsidRPr="00D40AA3" w:rsidRDefault="00257442" w:rsidP="00D55AC5">
            <w:pPr>
              <w:pStyle w:val="StdBodyText"/>
              <w:rPr>
                <w:rFonts w:asciiTheme="minorHAnsi" w:hAnsiTheme="minorHAnsi" w:cstheme="minorHAnsi"/>
              </w:rPr>
            </w:pPr>
          </w:p>
        </w:tc>
        <w:tc>
          <w:tcPr>
            <w:tcW w:w="12575" w:type="dxa"/>
            <w:gridSpan w:val="7"/>
            <w:shd w:val="solid" w:color="FFFF99" w:fill="auto"/>
          </w:tcPr>
          <w:p w14:paraId="4B60603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DETAILS &amp; KEY TERMS</w:t>
            </w:r>
          </w:p>
        </w:tc>
      </w:tr>
      <w:tr w:rsidR="00257442" w:rsidRPr="00D40AA3" w14:paraId="7015FADD" w14:textId="77777777" w:rsidTr="00D55AC5">
        <w:tc>
          <w:tcPr>
            <w:tcW w:w="1413" w:type="dxa"/>
            <w:shd w:val="solid" w:color="CCECFF" w:fill="auto"/>
            <w:vAlign w:val="center"/>
          </w:tcPr>
          <w:p w14:paraId="6532DEE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492" w:type="dxa"/>
            <w:shd w:val="solid" w:color="FFFF99" w:fill="auto"/>
            <w:vAlign w:val="center"/>
          </w:tcPr>
          <w:p w14:paraId="6B9EF1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 end date (if fixed term contract or temporary contract)</w:t>
            </w:r>
          </w:p>
        </w:tc>
        <w:tc>
          <w:tcPr>
            <w:tcW w:w="1738" w:type="dxa"/>
            <w:shd w:val="solid" w:color="FFFF99" w:fill="auto"/>
            <w:vAlign w:val="center"/>
          </w:tcPr>
          <w:p w14:paraId="4B9DFFE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notice period</w:t>
            </w:r>
          </w:p>
        </w:tc>
        <w:tc>
          <w:tcPr>
            <w:tcW w:w="1555" w:type="dxa"/>
            <w:shd w:val="solid" w:color="FFFF99" w:fill="auto"/>
            <w:vAlign w:val="center"/>
          </w:tcPr>
          <w:p w14:paraId="07703F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weekly hours</w:t>
            </w:r>
          </w:p>
        </w:tc>
        <w:tc>
          <w:tcPr>
            <w:tcW w:w="1334" w:type="dxa"/>
            <w:shd w:val="solid" w:color="FFFF99" w:fill="auto"/>
            <w:vAlign w:val="center"/>
          </w:tcPr>
          <w:p w14:paraId="7843DC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Regular overtime hours per week</w:t>
            </w:r>
          </w:p>
        </w:tc>
        <w:tc>
          <w:tcPr>
            <w:tcW w:w="1631" w:type="dxa"/>
            <w:shd w:val="solid" w:color="FFFF99" w:fill="auto"/>
            <w:vAlign w:val="center"/>
          </w:tcPr>
          <w:p w14:paraId="5E7845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Mobility or flexibility clause in contract?</w:t>
            </w:r>
          </w:p>
        </w:tc>
        <w:tc>
          <w:tcPr>
            <w:tcW w:w="3089" w:type="dxa"/>
            <w:shd w:val="solid" w:color="FFFF99" w:fill="auto"/>
            <w:vAlign w:val="center"/>
          </w:tcPr>
          <w:p w14:paraId="471EA9E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Previously TUPE transferred to organisation? If so, please specify (i) date of transfer, (ii) name of transferor, and (iii) whether ex public sector</w:t>
            </w:r>
          </w:p>
        </w:tc>
        <w:tc>
          <w:tcPr>
            <w:tcW w:w="1736" w:type="dxa"/>
            <w:shd w:val="solid" w:color="FFFF99" w:fill="auto"/>
            <w:vAlign w:val="center"/>
          </w:tcPr>
          <w:p w14:paraId="7E67D2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collective agreements?</w:t>
            </w:r>
          </w:p>
        </w:tc>
      </w:tr>
      <w:tr w:rsidR="00257442" w:rsidRPr="00D40AA3" w14:paraId="3F5C5658" w14:textId="77777777" w:rsidTr="00D55AC5">
        <w:tc>
          <w:tcPr>
            <w:tcW w:w="1413" w:type="dxa"/>
            <w:shd w:val="solid" w:color="CCECFF" w:fill="auto"/>
          </w:tcPr>
          <w:p w14:paraId="1645F1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492" w:type="dxa"/>
          </w:tcPr>
          <w:p w14:paraId="143EBC20" w14:textId="77777777" w:rsidR="00257442" w:rsidRPr="00D40AA3" w:rsidRDefault="00257442" w:rsidP="00D55AC5">
            <w:pPr>
              <w:pStyle w:val="StdBodyText"/>
              <w:rPr>
                <w:rFonts w:asciiTheme="minorHAnsi" w:hAnsiTheme="minorHAnsi" w:cstheme="minorHAnsi"/>
              </w:rPr>
            </w:pPr>
          </w:p>
        </w:tc>
        <w:tc>
          <w:tcPr>
            <w:tcW w:w="1738" w:type="dxa"/>
          </w:tcPr>
          <w:p w14:paraId="45C3D704" w14:textId="77777777" w:rsidR="00257442" w:rsidRPr="00D40AA3" w:rsidRDefault="00257442" w:rsidP="00D55AC5">
            <w:pPr>
              <w:pStyle w:val="StdBodyText"/>
              <w:rPr>
                <w:rFonts w:asciiTheme="minorHAnsi" w:hAnsiTheme="minorHAnsi" w:cstheme="minorHAnsi"/>
              </w:rPr>
            </w:pPr>
          </w:p>
        </w:tc>
        <w:tc>
          <w:tcPr>
            <w:tcW w:w="1555" w:type="dxa"/>
          </w:tcPr>
          <w:p w14:paraId="051C818F" w14:textId="77777777" w:rsidR="00257442" w:rsidRPr="00D40AA3" w:rsidRDefault="00257442" w:rsidP="00D55AC5">
            <w:pPr>
              <w:pStyle w:val="StdBodyText"/>
              <w:rPr>
                <w:rFonts w:asciiTheme="minorHAnsi" w:hAnsiTheme="minorHAnsi" w:cstheme="minorHAnsi"/>
              </w:rPr>
            </w:pPr>
          </w:p>
        </w:tc>
        <w:tc>
          <w:tcPr>
            <w:tcW w:w="1334" w:type="dxa"/>
          </w:tcPr>
          <w:p w14:paraId="31A2FAE8" w14:textId="77777777" w:rsidR="00257442" w:rsidRPr="00D40AA3" w:rsidRDefault="00257442" w:rsidP="00D55AC5">
            <w:pPr>
              <w:pStyle w:val="StdBodyText"/>
              <w:rPr>
                <w:rFonts w:asciiTheme="minorHAnsi" w:hAnsiTheme="minorHAnsi" w:cstheme="minorHAnsi"/>
              </w:rPr>
            </w:pPr>
          </w:p>
        </w:tc>
        <w:tc>
          <w:tcPr>
            <w:tcW w:w="1631" w:type="dxa"/>
          </w:tcPr>
          <w:p w14:paraId="54805359" w14:textId="77777777" w:rsidR="00257442" w:rsidRPr="00D40AA3" w:rsidRDefault="00257442" w:rsidP="00D55AC5">
            <w:pPr>
              <w:pStyle w:val="StdBodyText"/>
              <w:rPr>
                <w:rFonts w:asciiTheme="minorHAnsi" w:hAnsiTheme="minorHAnsi" w:cstheme="minorHAnsi"/>
              </w:rPr>
            </w:pPr>
          </w:p>
        </w:tc>
        <w:tc>
          <w:tcPr>
            <w:tcW w:w="3089" w:type="dxa"/>
          </w:tcPr>
          <w:p w14:paraId="5A0A5898" w14:textId="77777777" w:rsidR="00257442" w:rsidRPr="00D40AA3" w:rsidRDefault="00257442" w:rsidP="00D55AC5">
            <w:pPr>
              <w:pStyle w:val="StdBodyText"/>
              <w:rPr>
                <w:rFonts w:asciiTheme="minorHAnsi" w:hAnsiTheme="minorHAnsi" w:cstheme="minorHAnsi"/>
              </w:rPr>
            </w:pPr>
          </w:p>
        </w:tc>
        <w:tc>
          <w:tcPr>
            <w:tcW w:w="1736" w:type="dxa"/>
          </w:tcPr>
          <w:p w14:paraId="59F5A233" w14:textId="77777777" w:rsidR="00257442" w:rsidRPr="00D40AA3" w:rsidRDefault="00257442" w:rsidP="00D55AC5">
            <w:pPr>
              <w:pStyle w:val="StdBodyText"/>
              <w:rPr>
                <w:rFonts w:asciiTheme="minorHAnsi" w:hAnsiTheme="minorHAnsi" w:cstheme="minorHAnsi"/>
              </w:rPr>
            </w:pPr>
          </w:p>
        </w:tc>
      </w:tr>
      <w:tr w:rsidR="00257442" w:rsidRPr="00D40AA3" w14:paraId="2B08B9BD" w14:textId="77777777" w:rsidTr="00D55AC5">
        <w:tc>
          <w:tcPr>
            <w:tcW w:w="1413" w:type="dxa"/>
            <w:shd w:val="solid" w:color="CCECFF" w:fill="auto"/>
          </w:tcPr>
          <w:p w14:paraId="546943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492" w:type="dxa"/>
          </w:tcPr>
          <w:p w14:paraId="654829A1" w14:textId="77777777" w:rsidR="00257442" w:rsidRPr="00D40AA3" w:rsidRDefault="00257442" w:rsidP="00D55AC5">
            <w:pPr>
              <w:pStyle w:val="StdBodyText"/>
              <w:rPr>
                <w:rFonts w:asciiTheme="minorHAnsi" w:hAnsiTheme="minorHAnsi" w:cstheme="minorHAnsi"/>
              </w:rPr>
            </w:pPr>
          </w:p>
        </w:tc>
        <w:tc>
          <w:tcPr>
            <w:tcW w:w="1738" w:type="dxa"/>
          </w:tcPr>
          <w:p w14:paraId="1C71EFF7" w14:textId="77777777" w:rsidR="00257442" w:rsidRPr="00D40AA3" w:rsidRDefault="00257442" w:rsidP="00D55AC5">
            <w:pPr>
              <w:pStyle w:val="StdBodyText"/>
              <w:rPr>
                <w:rFonts w:asciiTheme="minorHAnsi" w:hAnsiTheme="minorHAnsi" w:cstheme="minorHAnsi"/>
              </w:rPr>
            </w:pPr>
          </w:p>
        </w:tc>
        <w:tc>
          <w:tcPr>
            <w:tcW w:w="1555" w:type="dxa"/>
          </w:tcPr>
          <w:p w14:paraId="5A0F8E7A" w14:textId="77777777" w:rsidR="00257442" w:rsidRPr="00D40AA3" w:rsidRDefault="00257442" w:rsidP="00D55AC5">
            <w:pPr>
              <w:pStyle w:val="StdBodyText"/>
              <w:rPr>
                <w:rFonts w:asciiTheme="minorHAnsi" w:hAnsiTheme="minorHAnsi" w:cstheme="minorHAnsi"/>
              </w:rPr>
            </w:pPr>
          </w:p>
        </w:tc>
        <w:tc>
          <w:tcPr>
            <w:tcW w:w="1334" w:type="dxa"/>
          </w:tcPr>
          <w:p w14:paraId="21D9BD8E" w14:textId="77777777" w:rsidR="00257442" w:rsidRPr="00D40AA3" w:rsidRDefault="00257442" w:rsidP="00D55AC5">
            <w:pPr>
              <w:pStyle w:val="StdBodyText"/>
              <w:rPr>
                <w:rFonts w:asciiTheme="minorHAnsi" w:hAnsiTheme="minorHAnsi" w:cstheme="minorHAnsi"/>
              </w:rPr>
            </w:pPr>
          </w:p>
        </w:tc>
        <w:tc>
          <w:tcPr>
            <w:tcW w:w="1631" w:type="dxa"/>
          </w:tcPr>
          <w:p w14:paraId="3949C541" w14:textId="77777777" w:rsidR="00257442" w:rsidRPr="00D40AA3" w:rsidRDefault="00257442" w:rsidP="00D55AC5">
            <w:pPr>
              <w:pStyle w:val="StdBodyText"/>
              <w:rPr>
                <w:rFonts w:asciiTheme="minorHAnsi" w:hAnsiTheme="minorHAnsi" w:cstheme="minorHAnsi"/>
              </w:rPr>
            </w:pPr>
          </w:p>
        </w:tc>
        <w:tc>
          <w:tcPr>
            <w:tcW w:w="3089" w:type="dxa"/>
          </w:tcPr>
          <w:p w14:paraId="5E213231" w14:textId="77777777" w:rsidR="00257442" w:rsidRPr="00D40AA3" w:rsidRDefault="00257442" w:rsidP="00D55AC5">
            <w:pPr>
              <w:pStyle w:val="StdBodyText"/>
              <w:rPr>
                <w:rFonts w:asciiTheme="minorHAnsi" w:hAnsiTheme="minorHAnsi" w:cstheme="minorHAnsi"/>
              </w:rPr>
            </w:pPr>
          </w:p>
        </w:tc>
        <w:tc>
          <w:tcPr>
            <w:tcW w:w="1736" w:type="dxa"/>
          </w:tcPr>
          <w:p w14:paraId="3A8F6B00" w14:textId="77777777" w:rsidR="00257442" w:rsidRPr="00D40AA3" w:rsidRDefault="00257442" w:rsidP="00D55AC5">
            <w:pPr>
              <w:pStyle w:val="StdBodyText"/>
              <w:rPr>
                <w:rFonts w:asciiTheme="minorHAnsi" w:hAnsiTheme="minorHAnsi" w:cstheme="minorHAnsi"/>
              </w:rPr>
            </w:pPr>
          </w:p>
        </w:tc>
      </w:tr>
      <w:tr w:rsidR="00257442" w:rsidRPr="00D40AA3" w14:paraId="7EEAD36F" w14:textId="77777777" w:rsidTr="00D55AC5">
        <w:tc>
          <w:tcPr>
            <w:tcW w:w="1413" w:type="dxa"/>
            <w:shd w:val="solid" w:color="CCECFF" w:fill="auto"/>
          </w:tcPr>
          <w:p w14:paraId="08CA6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56DA5F5F" w14:textId="77777777" w:rsidR="00257442" w:rsidRPr="00D40AA3" w:rsidRDefault="00257442" w:rsidP="00D55AC5">
            <w:pPr>
              <w:pStyle w:val="StdBodyText"/>
              <w:rPr>
                <w:rFonts w:asciiTheme="minorHAnsi" w:hAnsiTheme="minorHAnsi" w:cstheme="minorHAnsi"/>
              </w:rPr>
            </w:pPr>
          </w:p>
        </w:tc>
        <w:tc>
          <w:tcPr>
            <w:tcW w:w="1738" w:type="dxa"/>
          </w:tcPr>
          <w:p w14:paraId="1289923C" w14:textId="77777777" w:rsidR="00257442" w:rsidRPr="00D40AA3" w:rsidRDefault="00257442" w:rsidP="00D55AC5">
            <w:pPr>
              <w:pStyle w:val="StdBodyText"/>
              <w:rPr>
                <w:rFonts w:asciiTheme="minorHAnsi" w:hAnsiTheme="minorHAnsi" w:cstheme="minorHAnsi"/>
              </w:rPr>
            </w:pPr>
          </w:p>
        </w:tc>
        <w:tc>
          <w:tcPr>
            <w:tcW w:w="1555" w:type="dxa"/>
          </w:tcPr>
          <w:p w14:paraId="42BBCFA7" w14:textId="77777777" w:rsidR="00257442" w:rsidRPr="00D40AA3" w:rsidRDefault="00257442" w:rsidP="00D55AC5">
            <w:pPr>
              <w:pStyle w:val="StdBodyText"/>
              <w:rPr>
                <w:rFonts w:asciiTheme="minorHAnsi" w:hAnsiTheme="minorHAnsi" w:cstheme="minorHAnsi"/>
              </w:rPr>
            </w:pPr>
          </w:p>
        </w:tc>
        <w:tc>
          <w:tcPr>
            <w:tcW w:w="1334" w:type="dxa"/>
          </w:tcPr>
          <w:p w14:paraId="3A1A1AED" w14:textId="77777777" w:rsidR="00257442" w:rsidRPr="00D40AA3" w:rsidRDefault="00257442" w:rsidP="00D55AC5">
            <w:pPr>
              <w:pStyle w:val="StdBodyText"/>
              <w:rPr>
                <w:rFonts w:asciiTheme="minorHAnsi" w:hAnsiTheme="minorHAnsi" w:cstheme="minorHAnsi"/>
              </w:rPr>
            </w:pPr>
          </w:p>
        </w:tc>
        <w:tc>
          <w:tcPr>
            <w:tcW w:w="1631" w:type="dxa"/>
          </w:tcPr>
          <w:p w14:paraId="1687C719" w14:textId="77777777" w:rsidR="00257442" w:rsidRPr="00D40AA3" w:rsidRDefault="00257442" w:rsidP="00D55AC5">
            <w:pPr>
              <w:pStyle w:val="StdBodyText"/>
              <w:rPr>
                <w:rFonts w:asciiTheme="minorHAnsi" w:hAnsiTheme="minorHAnsi" w:cstheme="minorHAnsi"/>
              </w:rPr>
            </w:pPr>
          </w:p>
        </w:tc>
        <w:tc>
          <w:tcPr>
            <w:tcW w:w="3089" w:type="dxa"/>
          </w:tcPr>
          <w:p w14:paraId="71EDCB1E" w14:textId="77777777" w:rsidR="00257442" w:rsidRPr="00D40AA3" w:rsidRDefault="00257442" w:rsidP="00D55AC5">
            <w:pPr>
              <w:pStyle w:val="StdBodyText"/>
              <w:rPr>
                <w:rFonts w:asciiTheme="minorHAnsi" w:hAnsiTheme="minorHAnsi" w:cstheme="minorHAnsi"/>
              </w:rPr>
            </w:pPr>
          </w:p>
        </w:tc>
        <w:tc>
          <w:tcPr>
            <w:tcW w:w="1736" w:type="dxa"/>
          </w:tcPr>
          <w:p w14:paraId="4A963136" w14:textId="77777777" w:rsidR="00257442" w:rsidRPr="00D40AA3" w:rsidRDefault="00257442" w:rsidP="00D55AC5">
            <w:pPr>
              <w:pStyle w:val="StdBodyText"/>
              <w:rPr>
                <w:rFonts w:asciiTheme="minorHAnsi" w:hAnsiTheme="minorHAnsi" w:cstheme="minorHAnsi"/>
              </w:rPr>
            </w:pPr>
          </w:p>
        </w:tc>
      </w:tr>
      <w:tr w:rsidR="00257442" w:rsidRPr="00D40AA3" w14:paraId="6A20CAC3" w14:textId="77777777" w:rsidTr="00D55AC5">
        <w:tc>
          <w:tcPr>
            <w:tcW w:w="1413" w:type="dxa"/>
            <w:shd w:val="solid" w:color="CCECFF" w:fill="auto"/>
          </w:tcPr>
          <w:p w14:paraId="11BE3BF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A0F4946" w14:textId="77777777" w:rsidR="00257442" w:rsidRPr="00D40AA3" w:rsidRDefault="00257442" w:rsidP="00D55AC5">
            <w:pPr>
              <w:pStyle w:val="StdBodyText"/>
              <w:rPr>
                <w:rFonts w:asciiTheme="minorHAnsi" w:hAnsiTheme="minorHAnsi" w:cstheme="minorHAnsi"/>
              </w:rPr>
            </w:pPr>
          </w:p>
        </w:tc>
        <w:tc>
          <w:tcPr>
            <w:tcW w:w="1738" w:type="dxa"/>
          </w:tcPr>
          <w:p w14:paraId="477AD467" w14:textId="77777777" w:rsidR="00257442" w:rsidRPr="00D40AA3" w:rsidRDefault="00257442" w:rsidP="00D55AC5">
            <w:pPr>
              <w:pStyle w:val="StdBodyText"/>
              <w:rPr>
                <w:rFonts w:asciiTheme="minorHAnsi" w:hAnsiTheme="minorHAnsi" w:cstheme="minorHAnsi"/>
              </w:rPr>
            </w:pPr>
          </w:p>
        </w:tc>
        <w:tc>
          <w:tcPr>
            <w:tcW w:w="1555" w:type="dxa"/>
          </w:tcPr>
          <w:p w14:paraId="4E334251" w14:textId="77777777" w:rsidR="00257442" w:rsidRPr="00D40AA3" w:rsidRDefault="00257442" w:rsidP="00D55AC5">
            <w:pPr>
              <w:pStyle w:val="StdBodyText"/>
              <w:rPr>
                <w:rFonts w:asciiTheme="minorHAnsi" w:hAnsiTheme="minorHAnsi" w:cstheme="minorHAnsi"/>
              </w:rPr>
            </w:pPr>
          </w:p>
        </w:tc>
        <w:tc>
          <w:tcPr>
            <w:tcW w:w="1334" w:type="dxa"/>
          </w:tcPr>
          <w:p w14:paraId="1F840188" w14:textId="77777777" w:rsidR="00257442" w:rsidRPr="00D40AA3" w:rsidRDefault="00257442" w:rsidP="00D55AC5">
            <w:pPr>
              <w:pStyle w:val="StdBodyText"/>
              <w:rPr>
                <w:rFonts w:asciiTheme="minorHAnsi" w:hAnsiTheme="minorHAnsi" w:cstheme="minorHAnsi"/>
              </w:rPr>
            </w:pPr>
          </w:p>
        </w:tc>
        <w:tc>
          <w:tcPr>
            <w:tcW w:w="1631" w:type="dxa"/>
          </w:tcPr>
          <w:p w14:paraId="263B8BA9" w14:textId="77777777" w:rsidR="00257442" w:rsidRPr="00D40AA3" w:rsidRDefault="00257442" w:rsidP="00D55AC5">
            <w:pPr>
              <w:pStyle w:val="StdBodyText"/>
              <w:rPr>
                <w:rFonts w:asciiTheme="minorHAnsi" w:hAnsiTheme="minorHAnsi" w:cstheme="minorHAnsi"/>
              </w:rPr>
            </w:pPr>
          </w:p>
        </w:tc>
        <w:tc>
          <w:tcPr>
            <w:tcW w:w="3089" w:type="dxa"/>
          </w:tcPr>
          <w:p w14:paraId="55699049" w14:textId="77777777" w:rsidR="00257442" w:rsidRPr="00D40AA3" w:rsidRDefault="00257442" w:rsidP="00D55AC5">
            <w:pPr>
              <w:pStyle w:val="StdBodyText"/>
              <w:rPr>
                <w:rFonts w:asciiTheme="minorHAnsi" w:hAnsiTheme="minorHAnsi" w:cstheme="minorHAnsi"/>
              </w:rPr>
            </w:pPr>
          </w:p>
        </w:tc>
        <w:tc>
          <w:tcPr>
            <w:tcW w:w="1736" w:type="dxa"/>
          </w:tcPr>
          <w:p w14:paraId="4DD11BB5" w14:textId="77777777" w:rsidR="00257442" w:rsidRPr="00D40AA3" w:rsidRDefault="00257442" w:rsidP="00D55AC5">
            <w:pPr>
              <w:pStyle w:val="StdBodyText"/>
              <w:rPr>
                <w:rFonts w:asciiTheme="minorHAnsi" w:hAnsiTheme="minorHAnsi" w:cstheme="minorHAnsi"/>
              </w:rPr>
            </w:pPr>
          </w:p>
        </w:tc>
      </w:tr>
      <w:tr w:rsidR="00257442" w:rsidRPr="00D40AA3" w14:paraId="380EF397" w14:textId="77777777" w:rsidTr="00D55AC5">
        <w:tc>
          <w:tcPr>
            <w:tcW w:w="1413" w:type="dxa"/>
            <w:shd w:val="solid" w:color="CCECFF" w:fill="auto"/>
          </w:tcPr>
          <w:p w14:paraId="070F9D2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7D0C430B" w14:textId="77777777" w:rsidR="00257442" w:rsidRPr="00D40AA3" w:rsidRDefault="00257442" w:rsidP="00D55AC5">
            <w:pPr>
              <w:pStyle w:val="StdBodyText"/>
              <w:rPr>
                <w:rFonts w:asciiTheme="minorHAnsi" w:hAnsiTheme="minorHAnsi" w:cstheme="minorHAnsi"/>
              </w:rPr>
            </w:pPr>
          </w:p>
        </w:tc>
        <w:tc>
          <w:tcPr>
            <w:tcW w:w="1738" w:type="dxa"/>
          </w:tcPr>
          <w:p w14:paraId="5A74FC73" w14:textId="77777777" w:rsidR="00257442" w:rsidRPr="00D40AA3" w:rsidRDefault="00257442" w:rsidP="00D55AC5">
            <w:pPr>
              <w:pStyle w:val="StdBodyText"/>
              <w:rPr>
                <w:rFonts w:asciiTheme="minorHAnsi" w:hAnsiTheme="minorHAnsi" w:cstheme="minorHAnsi"/>
              </w:rPr>
            </w:pPr>
          </w:p>
        </w:tc>
        <w:tc>
          <w:tcPr>
            <w:tcW w:w="1555" w:type="dxa"/>
          </w:tcPr>
          <w:p w14:paraId="5505A091" w14:textId="77777777" w:rsidR="00257442" w:rsidRPr="00D40AA3" w:rsidRDefault="00257442" w:rsidP="00D55AC5">
            <w:pPr>
              <w:pStyle w:val="StdBodyText"/>
              <w:rPr>
                <w:rFonts w:asciiTheme="minorHAnsi" w:hAnsiTheme="minorHAnsi" w:cstheme="minorHAnsi"/>
              </w:rPr>
            </w:pPr>
          </w:p>
        </w:tc>
        <w:tc>
          <w:tcPr>
            <w:tcW w:w="1334" w:type="dxa"/>
          </w:tcPr>
          <w:p w14:paraId="53EDBDE1" w14:textId="77777777" w:rsidR="00257442" w:rsidRPr="00D40AA3" w:rsidRDefault="00257442" w:rsidP="00D55AC5">
            <w:pPr>
              <w:pStyle w:val="StdBodyText"/>
              <w:rPr>
                <w:rFonts w:asciiTheme="minorHAnsi" w:hAnsiTheme="minorHAnsi" w:cstheme="minorHAnsi"/>
              </w:rPr>
            </w:pPr>
          </w:p>
        </w:tc>
        <w:tc>
          <w:tcPr>
            <w:tcW w:w="1631" w:type="dxa"/>
          </w:tcPr>
          <w:p w14:paraId="629A4D75" w14:textId="77777777" w:rsidR="00257442" w:rsidRPr="00D40AA3" w:rsidRDefault="00257442" w:rsidP="00D55AC5">
            <w:pPr>
              <w:pStyle w:val="StdBodyText"/>
              <w:rPr>
                <w:rFonts w:asciiTheme="minorHAnsi" w:hAnsiTheme="minorHAnsi" w:cstheme="minorHAnsi"/>
              </w:rPr>
            </w:pPr>
          </w:p>
        </w:tc>
        <w:tc>
          <w:tcPr>
            <w:tcW w:w="3089" w:type="dxa"/>
          </w:tcPr>
          <w:p w14:paraId="549A70D9" w14:textId="77777777" w:rsidR="00257442" w:rsidRPr="00D40AA3" w:rsidRDefault="00257442" w:rsidP="00D55AC5">
            <w:pPr>
              <w:pStyle w:val="StdBodyText"/>
              <w:rPr>
                <w:rFonts w:asciiTheme="minorHAnsi" w:hAnsiTheme="minorHAnsi" w:cstheme="minorHAnsi"/>
              </w:rPr>
            </w:pPr>
          </w:p>
        </w:tc>
        <w:tc>
          <w:tcPr>
            <w:tcW w:w="1736" w:type="dxa"/>
          </w:tcPr>
          <w:p w14:paraId="43E80B86" w14:textId="77777777" w:rsidR="00257442" w:rsidRPr="00D40AA3" w:rsidRDefault="00257442" w:rsidP="00D55AC5">
            <w:pPr>
              <w:pStyle w:val="StdBodyText"/>
              <w:rPr>
                <w:rFonts w:asciiTheme="minorHAnsi" w:hAnsiTheme="minorHAnsi" w:cstheme="minorHAnsi"/>
              </w:rPr>
            </w:pPr>
          </w:p>
        </w:tc>
      </w:tr>
      <w:tr w:rsidR="00257442" w:rsidRPr="00D40AA3" w14:paraId="3871F920" w14:textId="77777777" w:rsidTr="00D55AC5">
        <w:tc>
          <w:tcPr>
            <w:tcW w:w="1413" w:type="dxa"/>
            <w:shd w:val="solid" w:color="CCECFF" w:fill="auto"/>
          </w:tcPr>
          <w:p w14:paraId="30A3AE8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126ABC72" w14:textId="77777777" w:rsidR="00257442" w:rsidRPr="00D40AA3" w:rsidRDefault="00257442" w:rsidP="00D55AC5">
            <w:pPr>
              <w:pStyle w:val="StdBodyText"/>
              <w:rPr>
                <w:rFonts w:asciiTheme="minorHAnsi" w:hAnsiTheme="minorHAnsi" w:cstheme="minorHAnsi"/>
              </w:rPr>
            </w:pPr>
          </w:p>
        </w:tc>
        <w:tc>
          <w:tcPr>
            <w:tcW w:w="1738" w:type="dxa"/>
          </w:tcPr>
          <w:p w14:paraId="23CC27A0" w14:textId="77777777" w:rsidR="00257442" w:rsidRPr="00D40AA3" w:rsidRDefault="00257442" w:rsidP="00D55AC5">
            <w:pPr>
              <w:pStyle w:val="StdBodyText"/>
              <w:rPr>
                <w:rFonts w:asciiTheme="minorHAnsi" w:hAnsiTheme="minorHAnsi" w:cstheme="minorHAnsi"/>
              </w:rPr>
            </w:pPr>
          </w:p>
        </w:tc>
        <w:tc>
          <w:tcPr>
            <w:tcW w:w="1555" w:type="dxa"/>
          </w:tcPr>
          <w:p w14:paraId="6A18E02B" w14:textId="77777777" w:rsidR="00257442" w:rsidRPr="00D40AA3" w:rsidRDefault="00257442" w:rsidP="00D55AC5">
            <w:pPr>
              <w:pStyle w:val="StdBodyText"/>
              <w:rPr>
                <w:rFonts w:asciiTheme="minorHAnsi" w:hAnsiTheme="minorHAnsi" w:cstheme="minorHAnsi"/>
              </w:rPr>
            </w:pPr>
          </w:p>
        </w:tc>
        <w:tc>
          <w:tcPr>
            <w:tcW w:w="1334" w:type="dxa"/>
          </w:tcPr>
          <w:p w14:paraId="575CB08E" w14:textId="77777777" w:rsidR="00257442" w:rsidRPr="00D40AA3" w:rsidRDefault="00257442" w:rsidP="00D55AC5">
            <w:pPr>
              <w:pStyle w:val="StdBodyText"/>
              <w:rPr>
                <w:rFonts w:asciiTheme="minorHAnsi" w:hAnsiTheme="minorHAnsi" w:cstheme="minorHAnsi"/>
              </w:rPr>
            </w:pPr>
          </w:p>
        </w:tc>
        <w:tc>
          <w:tcPr>
            <w:tcW w:w="1631" w:type="dxa"/>
          </w:tcPr>
          <w:p w14:paraId="19EE16BF" w14:textId="77777777" w:rsidR="00257442" w:rsidRPr="00D40AA3" w:rsidRDefault="00257442" w:rsidP="00D55AC5">
            <w:pPr>
              <w:pStyle w:val="StdBodyText"/>
              <w:rPr>
                <w:rFonts w:asciiTheme="minorHAnsi" w:hAnsiTheme="minorHAnsi" w:cstheme="minorHAnsi"/>
              </w:rPr>
            </w:pPr>
          </w:p>
        </w:tc>
        <w:tc>
          <w:tcPr>
            <w:tcW w:w="3089" w:type="dxa"/>
          </w:tcPr>
          <w:p w14:paraId="5DEB6B16" w14:textId="77777777" w:rsidR="00257442" w:rsidRPr="00D40AA3" w:rsidRDefault="00257442" w:rsidP="00D55AC5">
            <w:pPr>
              <w:pStyle w:val="StdBodyText"/>
              <w:rPr>
                <w:rFonts w:asciiTheme="minorHAnsi" w:hAnsiTheme="minorHAnsi" w:cstheme="minorHAnsi"/>
              </w:rPr>
            </w:pPr>
          </w:p>
        </w:tc>
        <w:tc>
          <w:tcPr>
            <w:tcW w:w="1736" w:type="dxa"/>
          </w:tcPr>
          <w:p w14:paraId="2B7812B2" w14:textId="77777777" w:rsidR="00257442" w:rsidRPr="00D40AA3" w:rsidRDefault="00257442" w:rsidP="00D55AC5">
            <w:pPr>
              <w:pStyle w:val="StdBodyText"/>
              <w:rPr>
                <w:rFonts w:asciiTheme="minorHAnsi" w:hAnsiTheme="minorHAnsi" w:cstheme="minorHAnsi"/>
              </w:rPr>
            </w:pPr>
          </w:p>
        </w:tc>
      </w:tr>
      <w:tr w:rsidR="00257442" w:rsidRPr="00D40AA3" w14:paraId="199F67BF" w14:textId="77777777" w:rsidTr="00D55AC5">
        <w:tc>
          <w:tcPr>
            <w:tcW w:w="1413" w:type="dxa"/>
            <w:shd w:val="solid" w:color="CCECFF" w:fill="auto"/>
          </w:tcPr>
          <w:p w14:paraId="076F1E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D00B146" w14:textId="77777777" w:rsidR="00257442" w:rsidRPr="00D40AA3" w:rsidRDefault="00257442" w:rsidP="00D55AC5">
            <w:pPr>
              <w:pStyle w:val="StdBodyText"/>
              <w:rPr>
                <w:rFonts w:asciiTheme="minorHAnsi" w:hAnsiTheme="minorHAnsi" w:cstheme="minorHAnsi"/>
              </w:rPr>
            </w:pPr>
          </w:p>
        </w:tc>
        <w:tc>
          <w:tcPr>
            <w:tcW w:w="1738" w:type="dxa"/>
          </w:tcPr>
          <w:p w14:paraId="2E9D96DC" w14:textId="77777777" w:rsidR="00257442" w:rsidRPr="00D40AA3" w:rsidRDefault="00257442" w:rsidP="00D55AC5">
            <w:pPr>
              <w:pStyle w:val="StdBodyText"/>
              <w:rPr>
                <w:rFonts w:asciiTheme="minorHAnsi" w:hAnsiTheme="minorHAnsi" w:cstheme="minorHAnsi"/>
              </w:rPr>
            </w:pPr>
          </w:p>
        </w:tc>
        <w:tc>
          <w:tcPr>
            <w:tcW w:w="1555" w:type="dxa"/>
          </w:tcPr>
          <w:p w14:paraId="6EB133E3" w14:textId="77777777" w:rsidR="00257442" w:rsidRPr="00D40AA3" w:rsidRDefault="00257442" w:rsidP="00D55AC5">
            <w:pPr>
              <w:pStyle w:val="StdBodyText"/>
              <w:rPr>
                <w:rFonts w:asciiTheme="minorHAnsi" w:hAnsiTheme="minorHAnsi" w:cstheme="minorHAnsi"/>
              </w:rPr>
            </w:pPr>
          </w:p>
        </w:tc>
        <w:tc>
          <w:tcPr>
            <w:tcW w:w="1334" w:type="dxa"/>
          </w:tcPr>
          <w:p w14:paraId="1F206DA0" w14:textId="77777777" w:rsidR="00257442" w:rsidRPr="00D40AA3" w:rsidRDefault="00257442" w:rsidP="00D55AC5">
            <w:pPr>
              <w:pStyle w:val="StdBodyText"/>
              <w:rPr>
                <w:rFonts w:asciiTheme="minorHAnsi" w:hAnsiTheme="minorHAnsi" w:cstheme="minorHAnsi"/>
              </w:rPr>
            </w:pPr>
          </w:p>
        </w:tc>
        <w:tc>
          <w:tcPr>
            <w:tcW w:w="1631" w:type="dxa"/>
          </w:tcPr>
          <w:p w14:paraId="3A1A44CE" w14:textId="77777777" w:rsidR="00257442" w:rsidRPr="00D40AA3" w:rsidRDefault="00257442" w:rsidP="00D55AC5">
            <w:pPr>
              <w:pStyle w:val="StdBodyText"/>
              <w:rPr>
                <w:rFonts w:asciiTheme="minorHAnsi" w:hAnsiTheme="minorHAnsi" w:cstheme="minorHAnsi"/>
              </w:rPr>
            </w:pPr>
          </w:p>
        </w:tc>
        <w:tc>
          <w:tcPr>
            <w:tcW w:w="3089" w:type="dxa"/>
          </w:tcPr>
          <w:p w14:paraId="1CCE56B9" w14:textId="77777777" w:rsidR="00257442" w:rsidRPr="00D40AA3" w:rsidRDefault="00257442" w:rsidP="00D55AC5">
            <w:pPr>
              <w:pStyle w:val="StdBodyText"/>
              <w:rPr>
                <w:rFonts w:asciiTheme="minorHAnsi" w:hAnsiTheme="minorHAnsi" w:cstheme="minorHAnsi"/>
              </w:rPr>
            </w:pPr>
          </w:p>
        </w:tc>
        <w:tc>
          <w:tcPr>
            <w:tcW w:w="1736" w:type="dxa"/>
          </w:tcPr>
          <w:p w14:paraId="32E1C06A" w14:textId="77777777" w:rsidR="00257442" w:rsidRPr="00D40AA3" w:rsidRDefault="00257442" w:rsidP="00D55AC5">
            <w:pPr>
              <w:pStyle w:val="StdBodyText"/>
              <w:rPr>
                <w:rFonts w:asciiTheme="minorHAnsi" w:hAnsiTheme="minorHAnsi" w:cstheme="minorHAnsi"/>
              </w:rPr>
            </w:pPr>
          </w:p>
        </w:tc>
      </w:tr>
    </w:tbl>
    <w:p w14:paraId="135BB792"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479"/>
        <w:gridCol w:w="1226"/>
        <w:gridCol w:w="1535"/>
        <w:gridCol w:w="2204"/>
        <w:gridCol w:w="1083"/>
        <w:gridCol w:w="1430"/>
        <w:gridCol w:w="1383"/>
        <w:gridCol w:w="1235"/>
      </w:tblGrid>
      <w:tr w:rsidR="00257442" w:rsidRPr="00D40AA3" w14:paraId="0CF79022" w14:textId="77777777" w:rsidTr="00D55AC5">
        <w:tc>
          <w:tcPr>
            <w:tcW w:w="1413" w:type="dxa"/>
            <w:tcBorders>
              <w:top w:val="nil"/>
              <w:left w:val="nil"/>
              <w:bottom w:val="single" w:sz="4" w:space="0" w:color="auto"/>
            </w:tcBorders>
          </w:tcPr>
          <w:p w14:paraId="409E23D2" w14:textId="77777777" w:rsidR="00257442" w:rsidRPr="00D40AA3" w:rsidRDefault="00257442" w:rsidP="00D55AC5">
            <w:pPr>
              <w:pStyle w:val="StdBodyText"/>
              <w:rPr>
                <w:rFonts w:asciiTheme="minorHAnsi" w:hAnsiTheme="minorHAnsi" w:cstheme="minorHAnsi"/>
              </w:rPr>
            </w:pPr>
          </w:p>
        </w:tc>
        <w:tc>
          <w:tcPr>
            <w:tcW w:w="2479" w:type="dxa"/>
            <w:shd w:val="solid" w:color="F4B083" w:themeColor="accent2" w:themeTint="99" w:fill="auto"/>
          </w:tcPr>
          <w:p w14:paraId="0DD109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ASSIGNMENT</w:t>
            </w:r>
          </w:p>
        </w:tc>
        <w:tc>
          <w:tcPr>
            <w:tcW w:w="10096" w:type="dxa"/>
            <w:gridSpan w:val="7"/>
            <w:shd w:val="solid" w:color="A8D08D" w:themeColor="accent6" w:themeTint="99" w:fill="auto"/>
          </w:tcPr>
          <w:p w14:paraId="276947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13E36AB" w14:textId="77777777" w:rsidTr="00D55AC5">
        <w:tc>
          <w:tcPr>
            <w:tcW w:w="1413" w:type="dxa"/>
            <w:shd w:val="solid" w:color="CCECFF" w:fill="auto"/>
            <w:vAlign w:val="center"/>
          </w:tcPr>
          <w:p w14:paraId="1061127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479" w:type="dxa"/>
            <w:shd w:val="solid" w:color="F4B083" w:themeColor="accent2" w:themeTint="99" w:fill="auto"/>
            <w:vAlign w:val="center"/>
          </w:tcPr>
          <w:p w14:paraId="770E15D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of working time dedicated to the provision of services under the contract</w:t>
            </w:r>
          </w:p>
        </w:tc>
        <w:tc>
          <w:tcPr>
            <w:tcW w:w="1226" w:type="dxa"/>
            <w:shd w:val="solid" w:color="A8D08D" w:themeColor="accent6" w:themeTint="99" w:fill="auto"/>
            <w:vAlign w:val="center"/>
          </w:tcPr>
          <w:p w14:paraId="72693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Salary (or hourly rate of pay)</w:t>
            </w:r>
          </w:p>
        </w:tc>
        <w:tc>
          <w:tcPr>
            <w:tcW w:w="1535" w:type="dxa"/>
            <w:shd w:val="solid" w:color="A8D08D" w:themeColor="accent6" w:themeTint="99" w:fill="auto"/>
            <w:vAlign w:val="center"/>
          </w:tcPr>
          <w:p w14:paraId="49493D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Payment interval (weekly / fortnightly / monthly)</w:t>
            </w:r>
          </w:p>
        </w:tc>
        <w:tc>
          <w:tcPr>
            <w:tcW w:w="2204" w:type="dxa"/>
            <w:shd w:val="solid" w:color="A8D08D" w:themeColor="accent6" w:themeTint="99" w:fill="auto"/>
            <w:vAlign w:val="center"/>
          </w:tcPr>
          <w:p w14:paraId="19C529B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Bonus payment for previous 12 months (please specify whether contractual or discretionary entitlement)</w:t>
            </w:r>
          </w:p>
        </w:tc>
        <w:tc>
          <w:tcPr>
            <w:tcW w:w="1083" w:type="dxa"/>
            <w:shd w:val="solid" w:color="A8D08D" w:themeColor="accent6" w:themeTint="99" w:fill="auto"/>
            <w:vAlign w:val="center"/>
          </w:tcPr>
          <w:p w14:paraId="3BDE9CD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 review method</w:t>
            </w:r>
          </w:p>
        </w:tc>
        <w:tc>
          <w:tcPr>
            <w:tcW w:w="1430" w:type="dxa"/>
            <w:shd w:val="solid" w:color="A8D08D" w:themeColor="accent6" w:themeTint="99" w:fill="auto"/>
            <w:vAlign w:val="center"/>
          </w:tcPr>
          <w:p w14:paraId="6633968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Frequency of pay reviews</w:t>
            </w:r>
          </w:p>
        </w:tc>
        <w:tc>
          <w:tcPr>
            <w:tcW w:w="1383" w:type="dxa"/>
            <w:shd w:val="solid" w:color="A8D08D" w:themeColor="accent6" w:themeTint="99" w:fill="auto"/>
            <w:vAlign w:val="center"/>
          </w:tcPr>
          <w:p w14:paraId="6422C29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Agreed pay increases</w:t>
            </w:r>
          </w:p>
        </w:tc>
        <w:tc>
          <w:tcPr>
            <w:tcW w:w="1235" w:type="dxa"/>
            <w:shd w:val="solid" w:color="A8D08D" w:themeColor="accent6" w:themeTint="99" w:fill="auto"/>
            <w:vAlign w:val="center"/>
          </w:tcPr>
          <w:p w14:paraId="2490C7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Next pay review date</w:t>
            </w:r>
          </w:p>
        </w:tc>
      </w:tr>
      <w:tr w:rsidR="00257442" w:rsidRPr="00D40AA3" w14:paraId="19B37F3D" w14:textId="77777777" w:rsidTr="00D55AC5">
        <w:tc>
          <w:tcPr>
            <w:tcW w:w="1413" w:type="dxa"/>
            <w:shd w:val="solid" w:color="CCECFF" w:fill="auto"/>
          </w:tcPr>
          <w:p w14:paraId="2AC43B2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479" w:type="dxa"/>
          </w:tcPr>
          <w:p w14:paraId="451F0D42" w14:textId="77777777" w:rsidR="00257442" w:rsidRPr="00D40AA3" w:rsidRDefault="00257442" w:rsidP="00D55AC5">
            <w:pPr>
              <w:pStyle w:val="StdBodyText"/>
              <w:rPr>
                <w:rFonts w:asciiTheme="minorHAnsi" w:hAnsiTheme="minorHAnsi" w:cstheme="minorHAnsi"/>
              </w:rPr>
            </w:pPr>
          </w:p>
        </w:tc>
        <w:tc>
          <w:tcPr>
            <w:tcW w:w="1226" w:type="dxa"/>
          </w:tcPr>
          <w:p w14:paraId="534C63A2" w14:textId="77777777" w:rsidR="00257442" w:rsidRPr="00D40AA3" w:rsidRDefault="00257442" w:rsidP="00D55AC5">
            <w:pPr>
              <w:pStyle w:val="StdBodyText"/>
              <w:rPr>
                <w:rFonts w:asciiTheme="minorHAnsi" w:hAnsiTheme="minorHAnsi" w:cstheme="minorHAnsi"/>
              </w:rPr>
            </w:pPr>
          </w:p>
        </w:tc>
        <w:tc>
          <w:tcPr>
            <w:tcW w:w="1535" w:type="dxa"/>
          </w:tcPr>
          <w:p w14:paraId="349722B5" w14:textId="77777777" w:rsidR="00257442" w:rsidRPr="00D40AA3" w:rsidRDefault="00257442" w:rsidP="00D55AC5">
            <w:pPr>
              <w:pStyle w:val="StdBodyText"/>
              <w:rPr>
                <w:rFonts w:asciiTheme="minorHAnsi" w:hAnsiTheme="minorHAnsi" w:cstheme="minorHAnsi"/>
              </w:rPr>
            </w:pPr>
          </w:p>
        </w:tc>
        <w:tc>
          <w:tcPr>
            <w:tcW w:w="2204" w:type="dxa"/>
          </w:tcPr>
          <w:p w14:paraId="251B3FF7" w14:textId="77777777" w:rsidR="00257442" w:rsidRPr="00D40AA3" w:rsidRDefault="00257442" w:rsidP="00D55AC5">
            <w:pPr>
              <w:pStyle w:val="StdBodyText"/>
              <w:rPr>
                <w:rFonts w:asciiTheme="minorHAnsi" w:hAnsiTheme="minorHAnsi" w:cstheme="minorHAnsi"/>
              </w:rPr>
            </w:pPr>
          </w:p>
        </w:tc>
        <w:tc>
          <w:tcPr>
            <w:tcW w:w="1083" w:type="dxa"/>
          </w:tcPr>
          <w:p w14:paraId="2171A1C7" w14:textId="77777777" w:rsidR="00257442" w:rsidRPr="00D40AA3" w:rsidRDefault="00257442" w:rsidP="00D55AC5">
            <w:pPr>
              <w:pStyle w:val="StdBodyText"/>
              <w:rPr>
                <w:rFonts w:asciiTheme="minorHAnsi" w:hAnsiTheme="minorHAnsi" w:cstheme="minorHAnsi"/>
              </w:rPr>
            </w:pPr>
          </w:p>
        </w:tc>
        <w:tc>
          <w:tcPr>
            <w:tcW w:w="1430" w:type="dxa"/>
          </w:tcPr>
          <w:p w14:paraId="1F5807DE" w14:textId="77777777" w:rsidR="00257442" w:rsidRPr="00D40AA3" w:rsidRDefault="00257442" w:rsidP="00D55AC5">
            <w:pPr>
              <w:pStyle w:val="StdBodyText"/>
              <w:rPr>
                <w:rFonts w:asciiTheme="minorHAnsi" w:hAnsiTheme="minorHAnsi" w:cstheme="minorHAnsi"/>
              </w:rPr>
            </w:pPr>
          </w:p>
        </w:tc>
        <w:tc>
          <w:tcPr>
            <w:tcW w:w="1383" w:type="dxa"/>
          </w:tcPr>
          <w:p w14:paraId="0F328873" w14:textId="77777777" w:rsidR="00257442" w:rsidRPr="00D40AA3" w:rsidRDefault="00257442" w:rsidP="00D55AC5">
            <w:pPr>
              <w:pStyle w:val="StdBodyText"/>
              <w:rPr>
                <w:rFonts w:asciiTheme="minorHAnsi" w:hAnsiTheme="minorHAnsi" w:cstheme="minorHAnsi"/>
              </w:rPr>
            </w:pPr>
          </w:p>
        </w:tc>
        <w:tc>
          <w:tcPr>
            <w:tcW w:w="1235" w:type="dxa"/>
          </w:tcPr>
          <w:p w14:paraId="20A94B1E" w14:textId="77777777" w:rsidR="00257442" w:rsidRPr="00D40AA3" w:rsidRDefault="00257442" w:rsidP="00D55AC5">
            <w:pPr>
              <w:pStyle w:val="StdBodyText"/>
              <w:rPr>
                <w:rFonts w:asciiTheme="minorHAnsi" w:hAnsiTheme="minorHAnsi" w:cstheme="minorHAnsi"/>
              </w:rPr>
            </w:pPr>
          </w:p>
        </w:tc>
      </w:tr>
      <w:tr w:rsidR="00257442" w:rsidRPr="00D40AA3" w14:paraId="079714B8" w14:textId="77777777" w:rsidTr="00D55AC5">
        <w:tc>
          <w:tcPr>
            <w:tcW w:w="1413" w:type="dxa"/>
            <w:shd w:val="solid" w:color="CCECFF" w:fill="auto"/>
          </w:tcPr>
          <w:p w14:paraId="162509A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479" w:type="dxa"/>
          </w:tcPr>
          <w:p w14:paraId="25EEF706" w14:textId="77777777" w:rsidR="00257442" w:rsidRPr="00D40AA3" w:rsidRDefault="00257442" w:rsidP="00D55AC5">
            <w:pPr>
              <w:pStyle w:val="StdBodyText"/>
              <w:rPr>
                <w:rFonts w:asciiTheme="minorHAnsi" w:hAnsiTheme="minorHAnsi" w:cstheme="minorHAnsi"/>
              </w:rPr>
            </w:pPr>
          </w:p>
        </w:tc>
        <w:tc>
          <w:tcPr>
            <w:tcW w:w="1226" w:type="dxa"/>
          </w:tcPr>
          <w:p w14:paraId="5B8767FC" w14:textId="77777777" w:rsidR="00257442" w:rsidRPr="00D40AA3" w:rsidRDefault="00257442" w:rsidP="00D55AC5">
            <w:pPr>
              <w:pStyle w:val="StdBodyText"/>
              <w:rPr>
                <w:rFonts w:asciiTheme="minorHAnsi" w:hAnsiTheme="minorHAnsi" w:cstheme="minorHAnsi"/>
              </w:rPr>
            </w:pPr>
          </w:p>
        </w:tc>
        <w:tc>
          <w:tcPr>
            <w:tcW w:w="1535" w:type="dxa"/>
          </w:tcPr>
          <w:p w14:paraId="74AD2156" w14:textId="77777777" w:rsidR="00257442" w:rsidRPr="00D40AA3" w:rsidRDefault="00257442" w:rsidP="00D55AC5">
            <w:pPr>
              <w:pStyle w:val="StdBodyText"/>
              <w:rPr>
                <w:rFonts w:asciiTheme="minorHAnsi" w:hAnsiTheme="minorHAnsi" w:cstheme="minorHAnsi"/>
              </w:rPr>
            </w:pPr>
          </w:p>
        </w:tc>
        <w:tc>
          <w:tcPr>
            <w:tcW w:w="2204" w:type="dxa"/>
          </w:tcPr>
          <w:p w14:paraId="30E4C493" w14:textId="77777777" w:rsidR="00257442" w:rsidRPr="00D40AA3" w:rsidRDefault="00257442" w:rsidP="00D55AC5">
            <w:pPr>
              <w:pStyle w:val="StdBodyText"/>
              <w:rPr>
                <w:rFonts w:asciiTheme="minorHAnsi" w:hAnsiTheme="minorHAnsi" w:cstheme="minorHAnsi"/>
              </w:rPr>
            </w:pPr>
          </w:p>
        </w:tc>
        <w:tc>
          <w:tcPr>
            <w:tcW w:w="1083" w:type="dxa"/>
          </w:tcPr>
          <w:p w14:paraId="5355F745" w14:textId="77777777" w:rsidR="00257442" w:rsidRPr="00D40AA3" w:rsidRDefault="00257442" w:rsidP="00D55AC5">
            <w:pPr>
              <w:pStyle w:val="StdBodyText"/>
              <w:rPr>
                <w:rFonts w:asciiTheme="minorHAnsi" w:hAnsiTheme="minorHAnsi" w:cstheme="minorHAnsi"/>
              </w:rPr>
            </w:pPr>
          </w:p>
        </w:tc>
        <w:tc>
          <w:tcPr>
            <w:tcW w:w="1430" w:type="dxa"/>
          </w:tcPr>
          <w:p w14:paraId="23FBF0ED" w14:textId="77777777" w:rsidR="00257442" w:rsidRPr="00D40AA3" w:rsidRDefault="00257442" w:rsidP="00D55AC5">
            <w:pPr>
              <w:pStyle w:val="StdBodyText"/>
              <w:rPr>
                <w:rFonts w:asciiTheme="minorHAnsi" w:hAnsiTheme="minorHAnsi" w:cstheme="minorHAnsi"/>
              </w:rPr>
            </w:pPr>
          </w:p>
        </w:tc>
        <w:tc>
          <w:tcPr>
            <w:tcW w:w="1383" w:type="dxa"/>
          </w:tcPr>
          <w:p w14:paraId="13568C4B" w14:textId="77777777" w:rsidR="00257442" w:rsidRPr="00D40AA3" w:rsidRDefault="00257442" w:rsidP="00D55AC5">
            <w:pPr>
              <w:pStyle w:val="StdBodyText"/>
              <w:rPr>
                <w:rFonts w:asciiTheme="minorHAnsi" w:hAnsiTheme="minorHAnsi" w:cstheme="minorHAnsi"/>
              </w:rPr>
            </w:pPr>
          </w:p>
        </w:tc>
        <w:tc>
          <w:tcPr>
            <w:tcW w:w="1235" w:type="dxa"/>
          </w:tcPr>
          <w:p w14:paraId="7A50C4B4" w14:textId="77777777" w:rsidR="00257442" w:rsidRPr="00D40AA3" w:rsidRDefault="00257442" w:rsidP="00D55AC5">
            <w:pPr>
              <w:pStyle w:val="StdBodyText"/>
              <w:rPr>
                <w:rFonts w:asciiTheme="minorHAnsi" w:hAnsiTheme="minorHAnsi" w:cstheme="minorHAnsi"/>
              </w:rPr>
            </w:pPr>
          </w:p>
        </w:tc>
      </w:tr>
      <w:tr w:rsidR="00257442" w:rsidRPr="00D40AA3" w14:paraId="0170A49F" w14:textId="77777777" w:rsidTr="00D55AC5">
        <w:tc>
          <w:tcPr>
            <w:tcW w:w="1413" w:type="dxa"/>
            <w:shd w:val="solid" w:color="CCECFF" w:fill="auto"/>
          </w:tcPr>
          <w:p w14:paraId="4A029C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614A1D63" w14:textId="77777777" w:rsidR="00257442" w:rsidRPr="00D40AA3" w:rsidRDefault="00257442" w:rsidP="00D55AC5">
            <w:pPr>
              <w:pStyle w:val="StdBodyText"/>
              <w:rPr>
                <w:rFonts w:asciiTheme="minorHAnsi" w:hAnsiTheme="minorHAnsi" w:cstheme="minorHAnsi"/>
              </w:rPr>
            </w:pPr>
          </w:p>
        </w:tc>
        <w:tc>
          <w:tcPr>
            <w:tcW w:w="1226" w:type="dxa"/>
          </w:tcPr>
          <w:p w14:paraId="73564623" w14:textId="77777777" w:rsidR="00257442" w:rsidRPr="00D40AA3" w:rsidRDefault="00257442" w:rsidP="00D55AC5">
            <w:pPr>
              <w:pStyle w:val="StdBodyText"/>
              <w:rPr>
                <w:rFonts w:asciiTheme="minorHAnsi" w:hAnsiTheme="minorHAnsi" w:cstheme="minorHAnsi"/>
              </w:rPr>
            </w:pPr>
          </w:p>
        </w:tc>
        <w:tc>
          <w:tcPr>
            <w:tcW w:w="1535" w:type="dxa"/>
          </w:tcPr>
          <w:p w14:paraId="4FCDB17D" w14:textId="77777777" w:rsidR="00257442" w:rsidRPr="00D40AA3" w:rsidRDefault="00257442" w:rsidP="00D55AC5">
            <w:pPr>
              <w:pStyle w:val="StdBodyText"/>
              <w:rPr>
                <w:rFonts w:asciiTheme="minorHAnsi" w:hAnsiTheme="minorHAnsi" w:cstheme="minorHAnsi"/>
              </w:rPr>
            </w:pPr>
          </w:p>
        </w:tc>
        <w:tc>
          <w:tcPr>
            <w:tcW w:w="2204" w:type="dxa"/>
          </w:tcPr>
          <w:p w14:paraId="211EDD28" w14:textId="77777777" w:rsidR="00257442" w:rsidRPr="00D40AA3" w:rsidRDefault="00257442" w:rsidP="00D55AC5">
            <w:pPr>
              <w:pStyle w:val="StdBodyText"/>
              <w:rPr>
                <w:rFonts w:asciiTheme="minorHAnsi" w:hAnsiTheme="minorHAnsi" w:cstheme="minorHAnsi"/>
              </w:rPr>
            </w:pPr>
          </w:p>
        </w:tc>
        <w:tc>
          <w:tcPr>
            <w:tcW w:w="1083" w:type="dxa"/>
          </w:tcPr>
          <w:p w14:paraId="38170BB8" w14:textId="77777777" w:rsidR="00257442" w:rsidRPr="00D40AA3" w:rsidRDefault="00257442" w:rsidP="00D55AC5">
            <w:pPr>
              <w:pStyle w:val="StdBodyText"/>
              <w:rPr>
                <w:rFonts w:asciiTheme="minorHAnsi" w:hAnsiTheme="minorHAnsi" w:cstheme="minorHAnsi"/>
              </w:rPr>
            </w:pPr>
          </w:p>
        </w:tc>
        <w:tc>
          <w:tcPr>
            <w:tcW w:w="1430" w:type="dxa"/>
          </w:tcPr>
          <w:p w14:paraId="6729508F" w14:textId="77777777" w:rsidR="00257442" w:rsidRPr="00D40AA3" w:rsidRDefault="00257442" w:rsidP="00D55AC5">
            <w:pPr>
              <w:pStyle w:val="StdBodyText"/>
              <w:rPr>
                <w:rFonts w:asciiTheme="minorHAnsi" w:hAnsiTheme="minorHAnsi" w:cstheme="minorHAnsi"/>
              </w:rPr>
            </w:pPr>
          </w:p>
        </w:tc>
        <w:tc>
          <w:tcPr>
            <w:tcW w:w="1383" w:type="dxa"/>
          </w:tcPr>
          <w:p w14:paraId="37045910" w14:textId="77777777" w:rsidR="00257442" w:rsidRPr="00D40AA3" w:rsidRDefault="00257442" w:rsidP="00D55AC5">
            <w:pPr>
              <w:pStyle w:val="StdBodyText"/>
              <w:rPr>
                <w:rFonts w:asciiTheme="minorHAnsi" w:hAnsiTheme="minorHAnsi" w:cstheme="minorHAnsi"/>
              </w:rPr>
            </w:pPr>
          </w:p>
        </w:tc>
        <w:tc>
          <w:tcPr>
            <w:tcW w:w="1235" w:type="dxa"/>
          </w:tcPr>
          <w:p w14:paraId="3CD98FDB" w14:textId="77777777" w:rsidR="00257442" w:rsidRPr="00D40AA3" w:rsidRDefault="00257442" w:rsidP="00D55AC5">
            <w:pPr>
              <w:pStyle w:val="StdBodyText"/>
              <w:rPr>
                <w:rFonts w:asciiTheme="minorHAnsi" w:hAnsiTheme="minorHAnsi" w:cstheme="minorHAnsi"/>
              </w:rPr>
            </w:pPr>
          </w:p>
        </w:tc>
      </w:tr>
      <w:tr w:rsidR="00257442" w:rsidRPr="00D40AA3" w14:paraId="62C34991" w14:textId="77777777" w:rsidTr="00D55AC5">
        <w:tc>
          <w:tcPr>
            <w:tcW w:w="1413" w:type="dxa"/>
            <w:shd w:val="solid" w:color="CCECFF" w:fill="auto"/>
          </w:tcPr>
          <w:p w14:paraId="59681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9208DE4" w14:textId="77777777" w:rsidR="00257442" w:rsidRPr="00D40AA3" w:rsidRDefault="00257442" w:rsidP="00D55AC5">
            <w:pPr>
              <w:pStyle w:val="StdBodyText"/>
              <w:rPr>
                <w:rFonts w:asciiTheme="minorHAnsi" w:hAnsiTheme="minorHAnsi" w:cstheme="minorHAnsi"/>
              </w:rPr>
            </w:pPr>
          </w:p>
        </w:tc>
        <w:tc>
          <w:tcPr>
            <w:tcW w:w="1226" w:type="dxa"/>
          </w:tcPr>
          <w:p w14:paraId="40F00FE3" w14:textId="77777777" w:rsidR="00257442" w:rsidRPr="00D40AA3" w:rsidRDefault="00257442" w:rsidP="00D55AC5">
            <w:pPr>
              <w:pStyle w:val="StdBodyText"/>
              <w:rPr>
                <w:rFonts w:asciiTheme="minorHAnsi" w:hAnsiTheme="minorHAnsi" w:cstheme="minorHAnsi"/>
              </w:rPr>
            </w:pPr>
          </w:p>
        </w:tc>
        <w:tc>
          <w:tcPr>
            <w:tcW w:w="1535" w:type="dxa"/>
          </w:tcPr>
          <w:p w14:paraId="549E49CF" w14:textId="77777777" w:rsidR="00257442" w:rsidRPr="00D40AA3" w:rsidRDefault="00257442" w:rsidP="00D55AC5">
            <w:pPr>
              <w:pStyle w:val="StdBodyText"/>
              <w:rPr>
                <w:rFonts w:asciiTheme="minorHAnsi" w:hAnsiTheme="minorHAnsi" w:cstheme="minorHAnsi"/>
              </w:rPr>
            </w:pPr>
          </w:p>
        </w:tc>
        <w:tc>
          <w:tcPr>
            <w:tcW w:w="2204" w:type="dxa"/>
          </w:tcPr>
          <w:p w14:paraId="57827BF0" w14:textId="77777777" w:rsidR="00257442" w:rsidRPr="00D40AA3" w:rsidRDefault="00257442" w:rsidP="00D55AC5">
            <w:pPr>
              <w:pStyle w:val="StdBodyText"/>
              <w:rPr>
                <w:rFonts w:asciiTheme="minorHAnsi" w:hAnsiTheme="minorHAnsi" w:cstheme="minorHAnsi"/>
              </w:rPr>
            </w:pPr>
          </w:p>
        </w:tc>
        <w:tc>
          <w:tcPr>
            <w:tcW w:w="1083" w:type="dxa"/>
          </w:tcPr>
          <w:p w14:paraId="43D99C0D" w14:textId="77777777" w:rsidR="00257442" w:rsidRPr="00D40AA3" w:rsidRDefault="00257442" w:rsidP="00D55AC5">
            <w:pPr>
              <w:pStyle w:val="StdBodyText"/>
              <w:rPr>
                <w:rFonts w:asciiTheme="minorHAnsi" w:hAnsiTheme="minorHAnsi" w:cstheme="minorHAnsi"/>
              </w:rPr>
            </w:pPr>
          </w:p>
        </w:tc>
        <w:tc>
          <w:tcPr>
            <w:tcW w:w="1430" w:type="dxa"/>
          </w:tcPr>
          <w:p w14:paraId="0E446DDA" w14:textId="77777777" w:rsidR="00257442" w:rsidRPr="00D40AA3" w:rsidRDefault="00257442" w:rsidP="00D55AC5">
            <w:pPr>
              <w:pStyle w:val="StdBodyText"/>
              <w:rPr>
                <w:rFonts w:asciiTheme="minorHAnsi" w:hAnsiTheme="minorHAnsi" w:cstheme="minorHAnsi"/>
              </w:rPr>
            </w:pPr>
          </w:p>
        </w:tc>
        <w:tc>
          <w:tcPr>
            <w:tcW w:w="1383" w:type="dxa"/>
          </w:tcPr>
          <w:p w14:paraId="7236F07A" w14:textId="77777777" w:rsidR="00257442" w:rsidRPr="00D40AA3" w:rsidRDefault="00257442" w:rsidP="00D55AC5">
            <w:pPr>
              <w:pStyle w:val="StdBodyText"/>
              <w:rPr>
                <w:rFonts w:asciiTheme="minorHAnsi" w:hAnsiTheme="minorHAnsi" w:cstheme="minorHAnsi"/>
              </w:rPr>
            </w:pPr>
          </w:p>
        </w:tc>
        <w:tc>
          <w:tcPr>
            <w:tcW w:w="1235" w:type="dxa"/>
          </w:tcPr>
          <w:p w14:paraId="40B45F92" w14:textId="77777777" w:rsidR="00257442" w:rsidRPr="00D40AA3" w:rsidRDefault="00257442" w:rsidP="00D55AC5">
            <w:pPr>
              <w:pStyle w:val="StdBodyText"/>
              <w:rPr>
                <w:rFonts w:asciiTheme="minorHAnsi" w:hAnsiTheme="minorHAnsi" w:cstheme="minorHAnsi"/>
              </w:rPr>
            </w:pPr>
          </w:p>
        </w:tc>
      </w:tr>
      <w:tr w:rsidR="00257442" w:rsidRPr="00D40AA3" w14:paraId="75662900" w14:textId="77777777" w:rsidTr="00D55AC5">
        <w:tc>
          <w:tcPr>
            <w:tcW w:w="1413" w:type="dxa"/>
            <w:shd w:val="solid" w:color="CCECFF" w:fill="auto"/>
          </w:tcPr>
          <w:p w14:paraId="78EA1E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4896C67A" w14:textId="77777777" w:rsidR="00257442" w:rsidRPr="00D40AA3" w:rsidRDefault="00257442" w:rsidP="00D55AC5">
            <w:pPr>
              <w:pStyle w:val="StdBodyText"/>
              <w:rPr>
                <w:rFonts w:asciiTheme="minorHAnsi" w:hAnsiTheme="minorHAnsi" w:cstheme="minorHAnsi"/>
              </w:rPr>
            </w:pPr>
          </w:p>
        </w:tc>
        <w:tc>
          <w:tcPr>
            <w:tcW w:w="1226" w:type="dxa"/>
          </w:tcPr>
          <w:p w14:paraId="5B4918B3" w14:textId="77777777" w:rsidR="00257442" w:rsidRPr="00D40AA3" w:rsidRDefault="00257442" w:rsidP="00D55AC5">
            <w:pPr>
              <w:pStyle w:val="StdBodyText"/>
              <w:rPr>
                <w:rFonts w:asciiTheme="minorHAnsi" w:hAnsiTheme="minorHAnsi" w:cstheme="minorHAnsi"/>
              </w:rPr>
            </w:pPr>
          </w:p>
        </w:tc>
        <w:tc>
          <w:tcPr>
            <w:tcW w:w="1535" w:type="dxa"/>
          </w:tcPr>
          <w:p w14:paraId="1E4577D3" w14:textId="77777777" w:rsidR="00257442" w:rsidRPr="00D40AA3" w:rsidRDefault="00257442" w:rsidP="00D55AC5">
            <w:pPr>
              <w:pStyle w:val="StdBodyText"/>
              <w:rPr>
                <w:rFonts w:asciiTheme="minorHAnsi" w:hAnsiTheme="minorHAnsi" w:cstheme="minorHAnsi"/>
              </w:rPr>
            </w:pPr>
          </w:p>
        </w:tc>
        <w:tc>
          <w:tcPr>
            <w:tcW w:w="2204" w:type="dxa"/>
          </w:tcPr>
          <w:p w14:paraId="6A12A999" w14:textId="77777777" w:rsidR="00257442" w:rsidRPr="00D40AA3" w:rsidRDefault="00257442" w:rsidP="00D55AC5">
            <w:pPr>
              <w:pStyle w:val="StdBodyText"/>
              <w:rPr>
                <w:rFonts w:asciiTheme="minorHAnsi" w:hAnsiTheme="minorHAnsi" w:cstheme="minorHAnsi"/>
              </w:rPr>
            </w:pPr>
          </w:p>
        </w:tc>
        <w:tc>
          <w:tcPr>
            <w:tcW w:w="1083" w:type="dxa"/>
          </w:tcPr>
          <w:p w14:paraId="69014B84" w14:textId="77777777" w:rsidR="00257442" w:rsidRPr="00D40AA3" w:rsidRDefault="00257442" w:rsidP="00D55AC5">
            <w:pPr>
              <w:pStyle w:val="StdBodyText"/>
              <w:rPr>
                <w:rFonts w:asciiTheme="minorHAnsi" w:hAnsiTheme="minorHAnsi" w:cstheme="minorHAnsi"/>
              </w:rPr>
            </w:pPr>
          </w:p>
        </w:tc>
        <w:tc>
          <w:tcPr>
            <w:tcW w:w="1430" w:type="dxa"/>
          </w:tcPr>
          <w:p w14:paraId="71BAE73C" w14:textId="77777777" w:rsidR="00257442" w:rsidRPr="00D40AA3" w:rsidRDefault="00257442" w:rsidP="00D55AC5">
            <w:pPr>
              <w:pStyle w:val="StdBodyText"/>
              <w:rPr>
                <w:rFonts w:asciiTheme="minorHAnsi" w:hAnsiTheme="minorHAnsi" w:cstheme="minorHAnsi"/>
              </w:rPr>
            </w:pPr>
          </w:p>
        </w:tc>
        <w:tc>
          <w:tcPr>
            <w:tcW w:w="1383" w:type="dxa"/>
          </w:tcPr>
          <w:p w14:paraId="2A45D24C" w14:textId="77777777" w:rsidR="00257442" w:rsidRPr="00D40AA3" w:rsidRDefault="00257442" w:rsidP="00D55AC5">
            <w:pPr>
              <w:pStyle w:val="StdBodyText"/>
              <w:rPr>
                <w:rFonts w:asciiTheme="minorHAnsi" w:hAnsiTheme="minorHAnsi" w:cstheme="minorHAnsi"/>
              </w:rPr>
            </w:pPr>
          </w:p>
        </w:tc>
        <w:tc>
          <w:tcPr>
            <w:tcW w:w="1235" w:type="dxa"/>
          </w:tcPr>
          <w:p w14:paraId="53A17DDB" w14:textId="77777777" w:rsidR="00257442" w:rsidRPr="00D40AA3" w:rsidRDefault="00257442" w:rsidP="00D55AC5">
            <w:pPr>
              <w:pStyle w:val="StdBodyText"/>
              <w:rPr>
                <w:rFonts w:asciiTheme="minorHAnsi" w:hAnsiTheme="minorHAnsi" w:cstheme="minorHAnsi"/>
              </w:rPr>
            </w:pPr>
          </w:p>
        </w:tc>
      </w:tr>
      <w:tr w:rsidR="00257442" w:rsidRPr="00D40AA3" w14:paraId="75A20A3A" w14:textId="77777777" w:rsidTr="00D55AC5">
        <w:tc>
          <w:tcPr>
            <w:tcW w:w="1413" w:type="dxa"/>
            <w:shd w:val="solid" w:color="CCECFF" w:fill="auto"/>
          </w:tcPr>
          <w:p w14:paraId="6B3FDB2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BC79EF8" w14:textId="77777777" w:rsidR="00257442" w:rsidRPr="00D40AA3" w:rsidRDefault="00257442" w:rsidP="00D55AC5">
            <w:pPr>
              <w:pStyle w:val="StdBodyText"/>
              <w:rPr>
                <w:rFonts w:asciiTheme="minorHAnsi" w:hAnsiTheme="minorHAnsi" w:cstheme="minorHAnsi"/>
              </w:rPr>
            </w:pPr>
          </w:p>
        </w:tc>
        <w:tc>
          <w:tcPr>
            <w:tcW w:w="1226" w:type="dxa"/>
          </w:tcPr>
          <w:p w14:paraId="042A594D" w14:textId="77777777" w:rsidR="00257442" w:rsidRPr="00D40AA3" w:rsidRDefault="00257442" w:rsidP="00D55AC5">
            <w:pPr>
              <w:pStyle w:val="StdBodyText"/>
              <w:rPr>
                <w:rFonts w:asciiTheme="minorHAnsi" w:hAnsiTheme="minorHAnsi" w:cstheme="minorHAnsi"/>
              </w:rPr>
            </w:pPr>
          </w:p>
        </w:tc>
        <w:tc>
          <w:tcPr>
            <w:tcW w:w="1535" w:type="dxa"/>
          </w:tcPr>
          <w:p w14:paraId="67B0A434" w14:textId="77777777" w:rsidR="00257442" w:rsidRPr="00D40AA3" w:rsidRDefault="00257442" w:rsidP="00D55AC5">
            <w:pPr>
              <w:pStyle w:val="StdBodyText"/>
              <w:rPr>
                <w:rFonts w:asciiTheme="minorHAnsi" w:hAnsiTheme="minorHAnsi" w:cstheme="minorHAnsi"/>
              </w:rPr>
            </w:pPr>
          </w:p>
        </w:tc>
        <w:tc>
          <w:tcPr>
            <w:tcW w:w="2204" w:type="dxa"/>
          </w:tcPr>
          <w:p w14:paraId="7E9858CC" w14:textId="77777777" w:rsidR="00257442" w:rsidRPr="00D40AA3" w:rsidRDefault="00257442" w:rsidP="00D55AC5">
            <w:pPr>
              <w:pStyle w:val="StdBodyText"/>
              <w:rPr>
                <w:rFonts w:asciiTheme="minorHAnsi" w:hAnsiTheme="minorHAnsi" w:cstheme="minorHAnsi"/>
              </w:rPr>
            </w:pPr>
          </w:p>
        </w:tc>
        <w:tc>
          <w:tcPr>
            <w:tcW w:w="1083" w:type="dxa"/>
          </w:tcPr>
          <w:p w14:paraId="35937841" w14:textId="77777777" w:rsidR="00257442" w:rsidRPr="00D40AA3" w:rsidRDefault="00257442" w:rsidP="00D55AC5">
            <w:pPr>
              <w:pStyle w:val="StdBodyText"/>
              <w:rPr>
                <w:rFonts w:asciiTheme="minorHAnsi" w:hAnsiTheme="minorHAnsi" w:cstheme="minorHAnsi"/>
              </w:rPr>
            </w:pPr>
          </w:p>
        </w:tc>
        <w:tc>
          <w:tcPr>
            <w:tcW w:w="1430" w:type="dxa"/>
          </w:tcPr>
          <w:p w14:paraId="7579300C" w14:textId="77777777" w:rsidR="00257442" w:rsidRPr="00D40AA3" w:rsidRDefault="00257442" w:rsidP="00D55AC5">
            <w:pPr>
              <w:pStyle w:val="StdBodyText"/>
              <w:rPr>
                <w:rFonts w:asciiTheme="minorHAnsi" w:hAnsiTheme="minorHAnsi" w:cstheme="minorHAnsi"/>
              </w:rPr>
            </w:pPr>
          </w:p>
        </w:tc>
        <w:tc>
          <w:tcPr>
            <w:tcW w:w="1383" w:type="dxa"/>
          </w:tcPr>
          <w:p w14:paraId="453545C7" w14:textId="77777777" w:rsidR="00257442" w:rsidRPr="00D40AA3" w:rsidRDefault="00257442" w:rsidP="00D55AC5">
            <w:pPr>
              <w:pStyle w:val="StdBodyText"/>
              <w:rPr>
                <w:rFonts w:asciiTheme="minorHAnsi" w:hAnsiTheme="minorHAnsi" w:cstheme="minorHAnsi"/>
              </w:rPr>
            </w:pPr>
          </w:p>
        </w:tc>
        <w:tc>
          <w:tcPr>
            <w:tcW w:w="1235" w:type="dxa"/>
          </w:tcPr>
          <w:p w14:paraId="27C2C23B" w14:textId="77777777" w:rsidR="00257442" w:rsidRPr="00D40AA3" w:rsidRDefault="00257442" w:rsidP="00D55AC5">
            <w:pPr>
              <w:pStyle w:val="StdBodyText"/>
              <w:rPr>
                <w:rFonts w:asciiTheme="minorHAnsi" w:hAnsiTheme="minorHAnsi" w:cstheme="minorHAnsi"/>
              </w:rPr>
            </w:pPr>
          </w:p>
        </w:tc>
      </w:tr>
      <w:tr w:rsidR="00257442" w:rsidRPr="00D40AA3" w14:paraId="57B30EA3" w14:textId="77777777" w:rsidTr="00D55AC5">
        <w:tc>
          <w:tcPr>
            <w:tcW w:w="1413" w:type="dxa"/>
            <w:shd w:val="solid" w:color="CCECFF" w:fill="auto"/>
          </w:tcPr>
          <w:p w14:paraId="646F47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1C08CB21" w14:textId="77777777" w:rsidR="00257442" w:rsidRPr="00D40AA3" w:rsidRDefault="00257442" w:rsidP="00D55AC5">
            <w:pPr>
              <w:pStyle w:val="StdBodyText"/>
              <w:rPr>
                <w:rFonts w:asciiTheme="minorHAnsi" w:hAnsiTheme="minorHAnsi" w:cstheme="minorHAnsi"/>
              </w:rPr>
            </w:pPr>
          </w:p>
        </w:tc>
        <w:tc>
          <w:tcPr>
            <w:tcW w:w="1226" w:type="dxa"/>
          </w:tcPr>
          <w:p w14:paraId="18657A6C" w14:textId="77777777" w:rsidR="00257442" w:rsidRPr="00D40AA3" w:rsidRDefault="00257442" w:rsidP="00D55AC5">
            <w:pPr>
              <w:pStyle w:val="StdBodyText"/>
              <w:rPr>
                <w:rFonts w:asciiTheme="minorHAnsi" w:hAnsiTheme="minorHAnsi" w:cstheme="minorHAnsi"/>
              </w:rPr>
            </w:pPr>
          </w:p>
        </w:tc>
        <w:tc>
          <w:tcPr>
            <w:tcW w:w="1535" w:type="dxa"/>
          </w:tcPr>
          <w:p w14:paraId="08163503" w14:textId="77777777" w:rsidR="00257442" w:rsidRPr="00D40AA3" w:rsidRDefault="00257442" w:rsidP="00D55AC5">
            <w:pPr>
              <w:pStyle w:val="StdBodyText"/>
              <w:rPr>
                <w:rFonts w:asciiTheme="minorHAnsi" w:hAnsiTheme="minorHAnsi" w:cstheme="minorHAnsi"/>
              </w:rPr>
            </w:pPr>
          </w:p>
        </w:tc>
        <w:tc>
          <w:tcPr>
            <w:tcW w:w="2204" w:type="dxa"/>
          </w:tcPr>
          <w:p w14:paraId="56FC7B45" w14:textId="77777777" w:rsidR="00257442" w:rsidRPr="00D40AA3" w:rsidRDefault="00257442" w:rsidP="00D55AC5">
            <w:pPr>
              <w:pStyle w:val="StdBodyText"/>
              <w:rPr>
                <w:rFonts w:asciiTheme="minorHAnsi" w:hAnsiTheme="minorHAnsi" w:cstheme="minorHAnsi"/>
              </w:rPr>
            </w:pPr>
          </w:p>
        </w:tc>
        <w:tc>
          <w:tcPr>
            <w:tcW w:w="1083" w:type="dxa"/>
          </w:tcPr>
          <w:p w14:paraId="2F11F556" w14:textId="77777777" w:rsidR="00257442" w:rsidRPr="00D40AA3" w:rsidRDefault="00257442" w:rsidP="00D55AC5">
            <w:pPr>
              <w:pStyle w:val="StdBodyText"/>
              <w:rPr>
                <w:rFonts w:asciiTheme="minorHAnsi" w:hAnsiTheme="minorHAnsi" w:cstheme="minorHAnsi"/>
              </w:rPr>
            </w:pPr>
          </w:p>
        </w:tc>
        <w:tc>
          <w:tcPr>
            <w:tcW w:w="1430" w:type="dxa"/>
          </w:tcPr>
          <w:p w14:paraId="5EFDB3F7" w14:textId="77777777" w:rsidR="00257442" w:rsidRPr="00D40AA3" w:rsidRDefault="00257442" w:rsidP="00D55AC5">
            <w:pPr>
              <w:pStyle w:val="StdBodyText"/>
              <w:rPr>
                <w:rFonts w:asciiTheme="minorHAnsi" w:hAnsiTheme="minorHAnsi" w:cstheme="minorHAnsi"/>
              </w:rPr>
            </w:pPr>
          </w:p>
        </w:tc>
        <w:tc>
          <w:tcPr>
            <w:tcW w:w="1383" w:type="dxa"/>
          </w:tcPr>
          <w:p w14:paraId="45EDEEC2" w14:textId="77777777" w:rsidR="00257442" w:rsidRPr="00D40AA3" w:rsidRDefault="00257442" w:rsidP="00D55AC5">
            <w:pPr>
              <w:pStyle w:val="StdBodyText"/>
              <w:rPr>
                <w:rFonts w:asciiTheme="minorHAnsi" w:hAnsiTheme="minorHAnsi" w:cstheme="minorHAnsi"/>
              </w:rPr>
            </w:pPr>
          </w:p>
        </w:tc>
        <w:tc>
          <w:tcPr>
            <w:tcW w:w="1235" w:type="dxa"/>
          </w:tcPr>
          <w:p w14:paraId="53ED751F" w14:textId="77777777" w:rsidR="00257442" w:rsidRPr="00D40AA3" w:rsidRDefault="00257442" w:rsidP="00D55AC5">
            <w:pPr>
              <w:pStyle w:val="StdBodyText"/>
              <w:rPr>
                <w:rFonts w:asciiTheme="minorHAnsi" w:hAnsiTheme="minorHAnsi" w:cstheme="minorHAnsi"/>
              </w:rPr>
            </w:pPr>
          </w:p>
        </w:tc>
      </w:tr>
    </w:tbl>
    <w:p w14:paraId="0B455E08"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124"/>
        <w:gridCol w:w="1526"/>
        <w:gridCol w:w="1542"/>
        <w:gridCol w:w="1497"/>
        <w:gridCol w:w="1353"/>
        <w:gridCol w:w="1554"/>
        <w:gridCol w:w="1432"/>
        <w:gridCol w:w="1547"/>
      </w:tblGrid>
      <w:tr w:rsidR="00257442" w:rsidRPr="00D40AA3" w14:paraId="44A50FA9" w14:textId="77777777" w:rsidTr="00D55AC5">
        <w:tc>
          <w:tcPr>
            <w:tcW w:w="1413" w:type="dxa"/>
            <w:tcBorders>
              <w:top w:val="nil"/>
              <w:left w:val="nil"/>
              <w:bottom w:val="single" w:sz="4" w:space="0" w:color="auto"/>
            </w:tcBorders>
          </w:tcPr>
          <w:p w14:paraId="7F351213" w14:textId="77777777" w:rsidR="00257442" w:rsidRPr="00D40AA3" w:rsidRDefault="00257442" w:rsidP="00D55AC5">
            <w:pPr>
              <w:pStyle w:val="StdBodyText"/>
              <w:rPr>
                <w:rFonts w:asciiTheme="minorHAnsi" w:hAnsiTheme="minorHAnsi" w:cstheme="minorHAnsi"/>
              </w:rPr>
            </w:pPr>
          </w:p>
        </w:tc>
        <w:tc>
          <w:tcPr>
            <w:tcW w:w="12575" w:type="dxa"/>
            <w:gridSpan w:val="8"/>
            <w:shd w:val="solid" w:color="A8D08D" w:themeColor="accent6" w:themeTint="99" w:fill="auto"/>
          </w:tcPr>
          <w:p w14:paraId="320353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C6A85F4" w14:textId="77777777" w:rsidTr="00D55AC5">
        <w:tc>
          <w:tcPr>
            <w:tcW w:w="1413" w:type="dxa"/>
            <w:shd w:val="solid" w:color="CCECFF" w:fill="auto"/>
          </w:tcPr>
          <w:p w14:paraId="0B5698A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124" w:type="dxa"/>
            <w:shd w:val="solid" w:color="A8D08D" w:themeColor="accent6" w:themeTint="99" w:fill="auto"/>
          </w:tcPr>
          <w:p w14:paraId="142B9C8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existing or future commitment to training that has a time-off or financial implication</w:t>
            </w:r>
          </w:p>
        </w:tc>
        <w:tc>
          <w:tcPr>
            <w:tcW w:w="1526" w:type="dxa"/>
            <w:shd w:val="solid" w:color="A8D08D" w:themeColor="accent6" w:themeTint="99" w:fill="auto"/>
          </w:tcPr>
          <w:p w14:paraId="6820E10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Car allowance (£ per year)</w:t>
            </w:r>
          </w:p>
        </w:tc>
        <w:tc>
          <w:tcPr>
            <w:tcW w:w="1542" w:type="dxa"/>
            <w:shd w:val="solid" w:color="A8D08D" w:themeColor="accent6" w:themeTint="99" w:fill="auto"/>
          </w:tcPr>
          <w:p w14:paraId="5065984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Lease or company car details</w:t>
            </w:r>
          </w:p>
        </w:tc>
        <w:tc>
          <w:tcPr>
            <w:tcW w:w="1497" w:type="dxa"/>
            <w:shd w:val="solid" w:color="A8D08D" w:themeColor="accent6" w:themeTint="99" w:fill="auto"/>
          </w:tcPr>
          <w:p w14:paraId="64904B6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allowances paid (e.g. shift allowance, standby allowance, travel allowance)</w:t>
            </w:r>
          </w:p>
        </w:tc>
        <w:tc>
          <w:tcPr>
            <w:tcW w:w="1353" w:type="dxa"/>
            <w:shd w:val="solid" w:color="A8D08D" w:themeColor="accent6" w:themeTint="99" w:fill="auto"/>
          </w:tcPr>
          <w:p w14:paraId="0EA9F70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Private medical insurance (please specify whether single or family cover)</w:t>
            </w:r>
          </w:p>
        </w:tc>
        <w:tc>
          <w:tcPr>
            <w:tcW w:w="1554" w:type="dxa"/>
            <w:shd w:val="solid" w:color="A8D08D" w:themeColor="accent6" w:themeTint="99" w:fill="auto"/>
          </w:tcPr>
          <w:p w14:paraId="29759E8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Life assurance (xSalary)</w:t>
            </w:r>
          </w:p>
        </w:tc>
        <w:tc>
          <w:tcPr>
            <w:tcW w:w="1432" w:type="dxa"/>
            <w:shd w:val="solid" w:color="A8D08D" w:themeColor="accent6" w:themeTint="99" w:fill="auto"/>
          </w:tcPr>
          <w:p w14:paraId="204E9D1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Long Term Disability / PHI (% of Salary</w:t>
            </w:r>
          </w:p>
        </w:tc>
        <w:tc>
          <w:tcPr>
            <w:tcW w:w="1547" w:type="dxa"/>
            <w:shd w:val="solid" w:color="A8D08D" w:themeColor="accent6" w:themeTint="99" w:fill="auto"/>
          </w:tcPr>
          <w:p w14:paraId="02ED80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benefits in kind</w:t>
            </w:r>
          </w:p>
        </w:tc>
      </w:tr>
      <w:tr w:rsidR="00257442" w:rsidRPr="00D40AA3" w14:paraId="7DD620E9" w14:textId="77777777" w:rsidTr="00D55AC5">
        <w:tc>
          <w:tcPr>
            <w:tcW w:w="1413" w:type="dxa"/>
            <w:shd w:val="solid" w:color="CCECFF" w:fill="auto"/>
          </w:tcPr>
          <w:p w14:paraId="4DA1D9D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124" w:type="dxa"/>
          </w:tcPr>
          <w:p w14:paraId="552E720E" w14:textId="77777777" w:rsidR="00257442" w:rsidRPr="00D40AA3" w:rsidRDefault="00257442" w:rsidP="00D55AC5">
            <w:pPr>
              <w:pStyle w:val="StdBodyText"/>
              <w:rPr>
                <w:rFonts w:asciiTheme="minorHAnsi" w:hAnsiTheme="minorHAnsi" w:cstheme="minorHAnsi"/>
              </w:rPr>
            </w:pPr>
          </w:p>
        </w:tc>
        <w:tc>
          <w:tcPr>
            <w:tcW w:w="1526" w:type="dxa"/>
          </w:tcPr>
          <w:p w14:paraId="71DA6D55" w14:textId="77777777" w:rsidR="00257442" w:rsidRPr="00D40AA3" w:rsidRDefault="00257442" w:rsidP="00D55AC5">
            <w:pPr>
              <w:pStyle w:val="StdBodyText"/>
              <w:rPr>
                <w:rFonts w:asciiTheme="minorHAnsi" w:hAnsiTheme="minorHAnsi" w:cstheme="minorHAnsi"/>
              </w:rPr>
            </w:pPr>
          </w:p>
        </w:tc>
        <w:tc>
          <w:tcPr>
            <w:tcW w:w="1542" w:type="dxa"/>
          </w:tcPr>
          <w:p w14:paraId="63A14572" w14:textId="77777777" w:rsidR="00257442" w:rsidRPr="00D40AA3" w:rsidRDefault="00257442" w:rsidP="00D55AC5">
            <w:pPr>
              <w:pStyle w:val="StdBodyText"/>
              <w:rPr>
                <w:rFonts w:asciiTheme="minorHAnsi" w:hAnsiTheme="minorHAnsi" w:cstheme="minorHAnsi"/>
              </w:rPr>
            </w:pPr>
          </w:p>
        </w:tc>
        <w:tc>
          <w:tcPr>
            <w:tcW w:w="1497" w:type="dxa"/>
          </w:tcPr>
          <w:p w14:paraId="3CF21216" w14:textId="77777777" w:rsidR="00257442" w:rsidRPr="00D40AA3" w:rsidRDefault="00257442" w:rsidP="00D55AC5">
            <w:pPr>
              <w:pStyle w:val="StdBodyText"/>
              <w:rPr>
                <w:rFonts w:asciiTheme="minorHAnsi" w:hAnsiTheme="minorHAnsi" w:cstheme="minorHAnsi"/>
              </w:rPr>
            </w:pPr>
          </w:p>
        </w:tc>
        <w:tc>
          <w:tcPr>
            <w:tcW w:w="1353" w:type="dxa"/>
          </w:tcPr>
          <w:p w14:paraId="2DACB082" w14:textId="77777777" w:rsidR="00257442" w:rsidRPr="00D40AA3" w:rsidRDefault="00257442" w:rsidP="00D55AC5">
            <w:pPr>
              <w:pStyle w:val="StdBodyText"/>
              <w:rPr>
                <w:rFonts w:asciiTheme="minorHAnsi" w:hAnsiTheme="minorHAnsi" w:cstheme="minorHAnsi"/>
              </w:rPr>
            </w:pPr>
          </w:p>
        </w:tc>
        <w:tc>
          <w:tcPr>
            <w:tcW w:w="1554" w:type="dxa"/>
          </w:tcPr>
          <w:p w14:paraId="54FC2EE3" w14:textId="77777777" w:rsidR="00257442" w:rsidRPr="00D40AA3" w:rsidRDefault="00257442" w:rsidP="00D55AC5">
            <w:pPr>
              <w:pStyle w:val="StdBodyText"/>
              <w:rPr>
                <w:rFonts w:asciiTheme="minorHAnsi" w:hAnsiTheme="minorHAnsi" w:cstheme="minorHAnsi"/>
              </w:rPr>
            </w:pPr>
          </w:p>
        </w:tc>
        <w:tc>
          <w:tcPr>
            <w:tcW w:w="1432" w:type="dxa"/>
          </w:tcPr>
          <w:p w14:paraId="699F9520" w14:textId="77777777" w:rsidR="00257442" w:rsidRPr="00D40AA3" w:rsidRDefault="00257442" w:rsidP="00D55AC5">
            <w:pPr>
              <w:pStyle w:val="StdBodyText"/>
              <w:rPr>
                <w:rFonts w:asciiTheme="minorHAnsi" w:hAnsiTheme="minorHAnsi" w:cstheme="minorHAnsi"/>
              </w:rPr>
            </w:pPr>
          </w:p>
        </w:tc>
        <w:tc>
          <w:tcPr>
            <w:tcW w:w="1547" w:type="dxa"/>
          </w:tcPr>
          <w:p w14:paraId="2A28E496" w14:textId="77777777" w:rsidR="00257442" w:rsidRPr="00D40AA3" w:rsidRDefault="00257442" w:rsidP="00D55AC5">
            <w:pPr>
              <w:pStyle w:val="StdBodyText"/>
              <w:rPr>
                <w:rFonts w:asciiTheme="minorHAnsi" w:hAnsiTheme="minorHAnsi" w:cstheme="minorHAnsi"/>
              </w:rPr>
            </w:pPr>
          </w:p>
        </w:tc>
      </w:tr>
      <w:tr w:rsidR="00257442" w:rsidRPr="00D40AA3" w14:paraId="66BBFEE3" w14:textId="77777777" w:rsidTr="00D55AC5">
        <w:tc>
          <w:tcPr>
            <w:tcW w:w="1413" w:type="dxa"/>
            <w:shd w:val="solid" w:color="CCECFF" w:fill="auto"/>
          </w:tcPr>
          <w:p w14:paraId="1AB9835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124" w:type="dxa"/>
          </w:tcPr>
          <w:p w14:paraId="59F10583" w14:textId="77777777" w:rsidR="00257442" w:rsidRPr="00D40AA3" w:rsidRDefault="00257442" w:rsidP="00D55AC5">
            <w:pPr>
              <w:pStyle w:val="StdBodyText"/>
              <w:rPr>
                <w:rFonts w:asciiTheme="minorHAnsi" w:hAnsiTheme="minorHAnsi" w:cstheme="minorHAnsi"/>
              </w:rPr>
            </w:pPr>
          </w:p>
        </w:tc>
        <w:tc>
          <w:tcPr>
            <w:tcW w:w="1526" w:type="dxa"/>
          </w:tcPr>
          <w:p w14:paraId="0E6D490F" w14:textId="77777777" w:rsidR="00257442" w:rsidRPr="00D40AA3" w:rsidRDefault="00257442" w:rsidP="00D55AC5">
            <w:pPr>
              <w:pStyle w:val="StdBodyText"/>
              <w:rPr>
                <w:rFonts w:asciiTheme="minorHAnsi" w:hAnsiTheme="minorHAnsi" w:cstheme="minorHAnsi"/>
              </w:rPr>
            </w:pPr>
          </w:p>
        </w:tc>
        <w:tc>
          <w:tcPr>
            <w:tcW w:w="1542" w:type="dxa"/>
          </w:tcPr>
          <w:p w14:paraId="11988F75" w14:textId="77777777" w:rsidR="00257442" w:rsidRPr="00D40AA3" w:rsidRDefault="00257442" w:rsidP="00D55AC5">
            <w:pPr>
              <w:pStyle w:val="StdBodyText"/>
              <w:rPr>
                <w:rFonts w:asciiTheme="minorHAnsi" w:hAnsiTheme="minorHAnsi" w:cstheme="minorHAnsi"/>
              </w:rPr>
            </w:pPr>
          </w:p>
        </w:tc>
        <w:tc>
          <w:tcPr>
            <w:tcW w:w="1497" w:type="dxa"/>
          </w:tcPr>
          <w:p w14:paraId="24C4282A" w14:textId="77777777" w:rsidR="00257442" w:rsidRPr="00D40AA3" w:rsidRDefault="00257442" w:rsidP="00D55AC5">
            <w:pPr>
              <w:pStyle w:val="StdBodyText"/>
              <w:rPr>
                <w:rFonts w:asciiTheme="minorHAnsi" w:hAnsiTheme="minorHAnsi" w:cstheme="minorHAnsi"/>
              </w:rPr>
            </w:pPr>
          </w:p>
        </w:tc>
        <w:tc>
          <w:tcPr>
            <w:tcW w:w="1353" w:type="dxa"/>
          </w:tcPr>
          <w:p w14:paraId="144590A1" w14:textId="77777777" w:rsidR="00257442" w:rsidRPr="00D40AA3" w:rsidRDefault="00257442" w:rsidP="00D55AC5">
            <w:pPr>
              <w:pStyle w:val="StdBodyText"/>
              <w:rPr>
                <w:rFonts w:asciiTheme="minorHAnsi" w:hAnsiTheme="minorHAnsi" w:cstheme="minorHAnsi"/>
              </w:rPr>
            </w:pPr>
          </w:p>
        </w:tc>
        <w:tc>
          <w:tcPr>
            <w:tcW w:w="1554" w:type="dxa"/>
          </w:tcPr>
          <w:p w14:paraId="4BCA1AE6" w14:textId="77777777" w:rsidR="00257442" w:rsidRPr="00D40AA3" w:rsidRDefault="00257442" w:rsidP="00D55AC5">
            <w:pPr>
              <w:pStyle w:val="StdBodyText"/>
              <w:rPr>
                <w:rFonts w:asciiTheme="minorHAnsi" w:hAnsiTheme="minorHAnsi" w:cstheme="minorHAnsi"/>
              </w:rPr>
            </w:pPr>
          </w:p>
        </w:tc>
        <w:tc>
          <w:tcPr>
            <w:tcW w:w="1432" w:type="dxa"/>
          </w:tcPr>
          <w:p w14:paraId="2376BC0E" w14:textId="77777777" w:rsidR="00257442" w:rsidRPr="00D40AA3" w:rsidRDefault="00257442" w:rsidP="00D55AC5">
            <w:pPr>
              <w:pStyle w:val="StdBodyText"/>
              <w:rPr>
                <w:rFonts w:asciiTheme="minorHAnsi" w:hAnsiTheme="minorHAnsi" w:cstheme="minorHAnsi"/>
              </w:rPr>
            </w:pPr>
          </w:p>
        </w:tc>
        <w:tc>
          <w:tcPr>
            <w:tcW w:w="1547" w:type="dxa"/>
          </w:tcPr>
          <w:p w14:paraId="1D19180A" w14:textId="77777777" w:rsidR="00257442" w:rsidRPr="00D40AA3" w:rsidRDefault="00257442" w:rsidP="00D55AC5">
            <w:pPr>
              <w:pStyle w:val="StdBodyText"/>
              <w:rPr>
                <w:rFonts w:asciiTheme="minorHAnsi" w:hAnsiTheme="minorHAnsi" w:cstheme="minorHAnsi"/>
              </w:rPr>
            </w:pPr>
          </w:p>
        </w:tc>
      </w:tr>
      <w:tr w:rsidR="00257442" w:rsidRPr="00D40AA3" w14:paraId="64365375" w14:textId="77777777" w:rsidTr="00D55AC5">
        <w:tc>
          <w:tcPr>
            <w:tcW w:w="1413" w:type="dxa"/>
            <w:shd w:val="solid" w:color="CCECFF" w:fill="auto"/>
          </w:tcPr>
          <w:p w14:paraId="552E40B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6A7504FE" w14:textId="77777777" w:rsidR="00257442" w:rsidRPr="00D40AA3" w:rsidRDefault="00257442" w:rsidP="00D55AC5">
            <w:pPr>
              <w:pStyle w:val="StdBodyText"/>
              <w:rPr>
                <w:rFonts w:asciiTheme="minorHAnsi" w:hAnsiTheme="minorHAnsi" w:cstheme="minorHAnsi"/>
              </w:rPr>
            </w:pPr>
          </w:p>
        </w:tc>
        <w:tc>
          <w:tcPr>
            <w:tcW w:w="1526" w:type="dxa"/>
          </w:tcPr>
          <w:p w14:paraId="264D68AE" w14:textId="77777777" w:rsidR="00257442" w:rsidRPr="00D40AA3" w:rsidRDefault="00257442" w:rsidP="00D55AC5">
            <w:pPr>
              <w:pStyle w:val="StdBodyText"/>
              <w:rPr>
                <w:rFonts w:asciiTheme="minorHAnsi" w:hAnsiTheme="minorHAnsi" w:cstheme="minorHAnsi"/>
              </w:rPr>
            </w:pPr>
          </w:p>
        </w:tc>
        <w:tc>
          <w:tcPr>
            <w:tcW w:w="1542" w:type="dxa"/>
          </w:tcPr>
          <w:p w14:paraId="02B59DFA" w14:textId="77777777" w:rsidR="00257442" w:rsidRPr="00D40AA3" w:rsidRDefault="00257442" w:rsidP="00D55AC5">
            <w:pPr>
              <w:pStyle w:val="StdBodyText"/>
              <w:rPr>
                <w:rFonts w:asciiTheme="minorHAnsi" w:hAnsiTheme="minorHAnsi" w:cstheme="minorHAnsi"/>
              </w:rPr>
            </w:pPr>
          </w:p>
        </w:tc>
        <w:tc>
          <w:tcPr>
            <w:tcW w:w="1497" w:type="dxa"/>
          </w:tcPr>
          <w:p w14:paraId="0C7A2D3B" w14:textId="77777777" w:rsidR="00257442" w:rsidRPr="00D40AA3" w:rsidRDefault="00257442" w:rsidP="00D55AC5">
            <w:pPr>
              <w:pStyle w:val="StdBodyText"/>
              <w:rPr>
                <w:rFonts w:asciiTheme="minorHAnsi" w:hAnsiTheme="minorHAnsi" w:cstheme="minorHAnsi"/>
              </w:rPr>
            </w:pPr>
          </w:p>
        </w:tc>
        <w:tc>
          <w:tcPr>
            <w:tcW w:w="1353" w:type="dxa"/>
          </w:tcPr>
          <w:p w14:paraId="4625E6C2" w14:textId="77777777" w:rsidR="00257442" w:rsidRPr="00D40AA3" w:rsidRDefault="00257442" w:rsidP="00D55AC5">
            <w:pPr>
              <w:pStyle w:val="StdBodyText"/>
              <w:rPr>
                <w:rFonts w:asciiTheme="minorHAnsi" w:hAnsiTheme="minorHAnsi" w:cstheme="minorHAnsi"/>
              </w:rPr>
            </w:pPr>
          </w:p>
        </w:tc>
        <w:tc>
          <w:tcPr>
            <w:tcW w:w="1554" w:type="dxa"/>
          </w:tcPr>
          <w:p w14:paraId="37128565" w14:textId="77777777" w:rsidR="00257442" w:rsidRPr="00D40AA3" w:rsidRDefault="00257442" w:rsidP="00D55AC5">
            <w:pPr>
              <w:pStyle w:val="StdBodyText"/>
              <w:rPr>
                <w:rFonts w:asciiTheme="minorHAnsi" w:hAnsiTheme="minorHAnsi" w:cstheme="minorHAnsi"/>
              </w:rPr>
            </w:pPr>
          </w:p>
        </w:tc>
        <w:tc>
          <w:tcPr>
            <w:tcW w:w="1432" w:type="dxa"/>
          </w:tcPr>
          <w:p w14:paraId="5C9457F2" w14:textId="77777777" w:rsidR="00257442" w:rsidRPr="00D40AA3" w:rsidRDefault="00257442" w:rsidP="00D55AC5">
            <w:pPr>
              <w:pStyle w:val="StdBodyText"/>
              <w:rPr>
                <w:rFonts w:asciiTheme="minorHAnsi" w:hAnsiTheme="minorHAnsi" w:cstheme="minorHAnsi"/>
              </w:rPr>
            </w:pPr>
          </w:p>
        </w:tc>
        <w:tc>
          <w:tcPr>
            <w:tcW w:w="1547" w:type="dxa"/>
          </w:tcPr>
          <w:p w14:paraId="41FEBA1A" w14:textId="77777777" w:rsidR="00257442" w:rsidRPr="00D40AA3" w:rsidRDefault="00257442" w:rsidP="00D55AC5">
            <w:pPr>
              <w:pStyle w:val="StdBodyText"/>
              <w:rPr>
                <w:rFonts w:asciiTheme="minorHAnsi" w:hAnsiTheme="minorHAnsi" w:cstheme="minorHAnsi"/>
              </w:rPr>
            </w:pPr>
          </w:p>
        </w:tc>
      </w:tr>
      <w:tr w:rsidR="00257442" w:rsidRPr="00D40AA3" w14:paraId="57826BD8" w14:textId="77777777" w:rsidTr="00D55AC5">
        <w:tc>
          <w:tcPr>
            <w:tcW w:w="1413" w:type="dxa"/>
            <w:shd w:val="solid" w:color="CCECFF" w:fill="auto"/>
          </w:tcPr>
          <w:p w14:paraId="132C8B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2EEE4305" w14:textId="77777777" w:rsidR="00257442" w:rsidRPr="00D40AA3" w:rsidRDefault="00257442" w:rsidP="00D55AC5">
            <w:pPr>
              <w:pStyle w:val="StdBodyText"/>
              <w:rPr>
                <w:rFonts w:asciiTheme="minorHAnsi" w:hAnsiTheme="minorHAnsi" w:cstheme="minorHAnsi"/>
              </w:rPr>
            </w:pPr>
          </w:p>
        </w:tc>
        <w:tc>
          <w:tcPr>
            <w:tcW w:w="1526" w:type="dxa"/>
          </w:tcPr>
          <w:p w14:paraId="058DEFE9" w14:textId="77777777" w:rsidR="00257442" w:rsidRPr="00D40AA3" w:rsidRDefault="00257442" w:rsidP="00D55AC5">
            <w:pPr>
              <w:pStyle w:val="StdBodyText"/>
              <w:rPr>
                <w:rFonts w:asciiTheme="minorHAnsi" w:hAnsiTheme="minorHAnsi" w:cstheme="minorHAnsi"/>
              </w:rPr>
            </w:pPr>
          </w:p>
        </w:tc>
        <w:tc>
          <w:tcPr>
            <w:tcW w:w="1542" w:type="dxa"/>
          </w:tcPr>
          <w:p w14:paraId="31396FFF" w14:textId="77777777" w:rsidR="00257442" w:rsidRPr="00D40AA3" w:rsidRDefault="00257442" w:rsidP="00D55AC5">
            <w:pPr>
              <w:pStyle w:val="StdBodyText"/>
              <w:rPr>
                <w:rFonts w:asciiTheme="minorHAnsi" w:hAnsiTheme="minorHAnsi" w:cstheme="minorHAnsi"/>
              </w:rPr>
            </w:pPr>
          </w:p>
        </w:tc>
        <w:tc>
          <w:tcPr>
            <w:tcW w:w="1497" w:type="dxa"/>
          </w:tcPr>
          <w:p w14:paraId="038A65E1" w14:textId="77777777" w:rsidR="00257442" w:rsidRPr="00D40AA3" w:rsidRDefault="00257442" w:rsidP="00D55AC5">
            <w:pPr>
              <w:pStyle w:val="StdBodyText"/>
              <w:rPr>
                <w:rFonts w:asciiTheme="minorHAnsi" w:hAnsiTheme="minorHAnsi" w:cstheme="minorHAnsi"/>
              </w:rPr>
            </w:pPr>
          </w:p>
        </w:tc>
        <w:tc>
          <w:tcPr>
            <w:tcW w:w="1353" w:type="dxa"/>
          </w:tcPr>
          <w:p w14:paraId="6F730CDA" w14:textId="77777777" w:rsidR="00257442" w:rsidRPr="00D40AA3" w:rsidRDefault="00257442" w:rsidP="00D55AC5">
            <w:pPr>
              <w:pStyle w:val="StdBodyText"/>
              <w:rPr>
                <w:rFonts w:asciiTheme="minorHAnsi" w:hAnsiTheme="minorHAnsi" w:cstheme="minorHAnsi"/>
              </w:rPr>
            </w:pPr>
          </w:p>
        </w:tc>
        <w:tc>
          <w:tcPr>
            <w:tcW w:w="1554" w:type="dxa"/>
          </w:tcPr>
          <w:p w14:paraId="2BC0F62A" w14:textId="77777777" w:rsidR="00257442" w:rsidRPr="00D40AA3" w:rsidRDefault="00257442" w:rsidP="00D55AC5">
            <w:pPr>
              <w:pStyle w:val="StdBodyText"/>
              <w:rPr>
                <w:rFonts w:asciiTheme="minorHAnsi" w:hAnsiTheme="minorHAnsi" w:cstheme="minorHAnsi"/>
              </w:rPr>
            </w:pPr>
          </w:p>
        </w:tc>
        <w:tc>
          <w:tcPr>
            <w:tcW w:w="1432" w:type="dxa"/>
          </w:tcPr>
          <w:p w14:paraId="24B0838C" w14:textId="77777777" w:rsidR="00257442" w:rsidRPr="00D40AA3" w:rsidRDefault="00257442" w:rsidP="00D55AC5">
            <w:pPr>
              <w:pStyle w:val="StdBodyText"/>
              <w:rPr>
                <w:rFonts w:asciiTheme="minorHAnsi" w:hAnsiTheme="minorHAnsi" w:cstheme="minorHAnsi"/>
              </w:rPr>
            </w:pPr>
          </w:p>
        </w:tc>
        <w:tc>
          <w:tcPr>
            <w:tcW w:w="1547" w:type="dxa"/>
          </w:tcPr>
          <w:p w14:paraId="22B366FB" w14:textId="77777777" w:rsidR="00257442" w:rsidRPr="00D40AA3" w:rsidRDefault="00257442" w:rsidP="00D55AC5">
            <w:pPr>
              <w:pStyle w:val="StdBodyText"/>
              <w:rPr>
                <w:rFonts w:asciiTheme="minorHAnsi" w:hAnsiTheme="minorHAnsi" w:cstheme="minorHAnsi"/>
              </w:rPr>
            </w:pPr>
          </w:p>
        </w:tc>
      </w:tr>
      <w:tr w:rsidR="00257442" w:rsidRPr="00D40AA3" w14:paraId="779BBA3B" w14:textId="77777777" w:rsidTr="00D55AC5">
        <w:tc>
          <w:tcPr>
            <w:tcW w:w="1413" w:type="dxa"/>
            <w:shd w:val="solid" w:color="CCECFF" w:fill="auto"/>
          </w:tcPr>
          <w:p w14:paraId="4170344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08937153" w14:textId="77777777" w:rsidR="00257442" w:rsidRPr="00D40AA3" w:rsidRDefault="00257442" w:rsidP="00D55AC5">
            <w:pPr>
              <w:pStyle w:val="StdBodyText"/>
              <w:rPr>
                <w:rFonts w:asciiTheme="minorHAnsi" w:hAnsiTheme="minorHAnsi" w:cstheme="minorHAnsi"/>
              </w:rPr>
            </w:pPr>
          </w:p>
        </w:tc>
        <w:tc>
          <w:tcPr>
            <w:tcW w:w="1526" w:type="dxa"/>
          </w:tcPr>
          <w:p w14:paraId="1B6F4097" w14:textId="77777777" w:rsidR="00257442" w:rsidRPr="00D40AA3" w:rsidRDefault="00257442" w:rsidP="00D55AC5">
            <w:pPr>
              <w:pStyle w:val="StdBodyText"/>
              <w:rPr>
                <w:rFonts w:asciiTheme="minorHAnsi" w:hAnsiTheme="minorHAnsi" w:cstheme="minorHAnsi"/>
              </w:rPr>
            </w:pPr>
          </w:p>
        </w:tc>
        <w:tc>
          <w:tcPr>
            <w:tcW w:w="1542" w:type="dxa"/>
          </w:tcPr>
          <w:p w14:paraId="160DA69E" w14:textId="77777777" w:rsidR="00257442" w:rsidRPr="00D40AA3" w:rsidRDefault="00257442" w:rsidP="00D55AC5">
            <w:pPr>
              <w:pStyle w:val="StdBodyText"/>
              <w:rPr>
                <w:rFonts w:asciiTheme="minorHAnsi" w:hAnsiTheme="minorHAnsi" w:cstheme="minorHAnsi"/>
              </w:rPr>
            </w:pPr>
          </w:p>
        </w:tc>
        <w:tc>
          <w:tcPr>
            <w:tcW w:w="1497" w:type="dxa"/>
          </w:tcPr>
          <w:p w14:paraId="24BDB2FF" w14:textId="77777777" w:rsidR="00257442" w:rsidRPr="00D40AA3" w:rsidRDefault="00257442" w:rsidP="00D55AC5">
            <w:pPr>
              <w:pStyle w:val="StdBodyText"/>
              <w:rPr>
                <w:rFonts w:asciiTheme="minorHAnsi" w:hAnsiTheme="minorHAnsi" w:cstheme="minorHAnsi"/>
              </w:rPr>
            </w:pPr>
          </w:p>
        </w:tc>
        <w:tc>
          <w:tcPr>
            <w:tcW w:w="1353" w:type="dxa"/>
          </w:tcPr>
          <w:p w14:paraId="1C88B1F0" w14:textId="77777777" w:rsidR="00257442" w:rsidRPr="00D40AA3" w:rsidRDefault="00257442" w:rsidP="00D55AC5">
            <w:pPr>
              <w:pStyle w:val="StdBodyText"/>
              <w:rPr>
                <w:rFonts w:asciiTheme="minorHAnsi" w:hAnsiTheme="minorHAnsi" w:cstheme="minorHAnsi"/>
              </w:rPr>
            </w:pPr>
          </w:p>
        </w:tc>
        <w:tc>
          <w:tcPr>
            <w:tcW w:w="1554" w:type="dxa"/>
          </w:tcPr>
          <w:p w14:paraId="431EFABC" w14:textId="77777777" w:rsidR="00257442" w:rsidRPr="00D40AA3" w:rsidRDefault="00257442" w:rsidP="00D55AC5">
            <w:pPr>
              <w:pStyle w:val="StdBodyText"/>
              <w:rPr>
                <w:rFonts w:asciiTheme="minorHAnsi" w:hAnsiTheme="minorHAnsi" w:cstheme="minorHAnsi"/>
              </w:rPr>
            </w:pPr>
          </w:p>
        </w:tc>
        <w:tc>
          <w:tcPr>
            <w:tcW w:w="1432" w:type="dxa"/>
          </w:tcPr>
          <w:p w14:paraId="1685E121" w14:textId="77777777" w:rsidR="00257442" w:rsidRPr="00D40AA3" w:rsidRDefault="00257442" w:rsidP="00D55AC5">
            <w:pPr>
              <w:pStyle w:val="StdBodyText"/>
              <w:rPr>
                <w:rFonts w:asciiTheme="minorHAnsi" w:hAnsiTheme="minorHAnsi" w:cstheme="minorHAnsi"/>
              </w:rPr>
            </w:pPr>
          </w:p>
        </w:tc>
        <w:tc>
          <w:tcPr>
            <w:tcW w:w="1547" w:type="dxa"/>
          </w:tcPr>
          <w:p w14:paraId="291A78DF" w14:textId="77777777" w:rsidR="00257442" w:rsidRPr="00D40AA3" w:rsidRDefault="00257442" w:rsidP="00D55AC5">
            <w:pPr>
              <w:pStyle w:val="StdBodyText"/>
              <w:rPr>
                <w:rFonts w:asciiTheme="minorHAnsi" w:hAnsiTheme="minorHAnsi" w:cstheme="minorHAnsi"/>
              </w:rPr>
            </w:pPr>
          </w:p>
        </w:tc>
      </w:tr>
      <w:tr w:rsidR="00257442" w:rsidRPr="00D40AA3" w14:paraId="16F92D6A" w14:textId="77777777" w:rsidTr="00D55AC5">
        <w:tc>
          <w:tcPr>
            <w:tcW w:w="1413" w:type="dxa"/>
            <w:shd w:val="solid" w:color="CCECFF" w:fill="auto"/>
          </w:tcPr>
          <w:p w14:paraId="2C44649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56D4CC8D" w14:textId="77777777" w:rsidR="00257442" w:rsidRPr="00D40AA3" w:rsidRDefault="00257442" w:rsidP="00D55AC5">
            <w:pPr>
              <w:pStyle w:val="StdBodyText"/>
              <w:rPr>
                <w:rFonts w:asciiTheme="minorHAnsi" w:hAnsiTheme="minorHAnsi" w:cstheme="minorHAnsi"/>
              </w:rPr>
            </w:pPr>
          </w:p>
        </w:tc>
        <w:tc>
          <w:tcPr>
            <w:tcW w:w="1526" w:type="dxa"/>
          </w:tcPr>
          <w:p w14:paraId="3CB81E2E" w14:textId="77777777" w:rsidR="00257442" w:rsidRPr="00D40AA3" w:rsidRDefault="00257442" w:rsidP="00D55AC5">
            <w:pPr>
              <w:pStyle w:val="StdBodyText"/>
              <w:rPr>
                <w:rFonts w:asciiTheme="minorHAnsi" w:hAnsiTheme="minorHAnsi" w:cstheme="minorHAnsi"/>
              </w:rPr>
            </w:pPr>
          </w:p>
        </w:tc>
        <w:tc>
          <w:tcPr>
            <w:tcW w:w="1542" w:type="dxa"/>
          </w:tcPr>
          <w:p w14:paraId="7E6AA632" w14:textId="77777777" w:rsidR="00257442" w:rsidRPr="00D40AA3" w:rsidRDefault="00257442" w:rsidP="00D55AC5">
            <w:pPr>
              <w:pStyle w:val="StdBodyText"/>
              <w:rPr>
                <w:rFonts w:asciiTheme="minorHAnsi" w:hAnsiTheme="minorHAnsi" w:cstheme="minorHAnsi"/>
              </w:rPr>
            </w:pPr>
          </w:p>
        </w:tc>
        <w:tc>
          <w:tcPr>
            <w:tcW w:w="1497" w:type="dxa"/>
          </w:tcPr>
          <w:p w14:paraId="5C76C40C" w14:textId="77777777" w:rsidR="00257442" w:rsidRPr="00D40AA3" w:rsidRDefault="00257442" w:rsidP="00D55AC5">
            <w:pPr>
              <w:pStyle w:val="StdBodyText"/>
              <w:rPr>
                <w:rFonts w:asciiTheme="minorHAnsi" w:hAnsiTheme="minorHAnsi" w:cstheme="minorHAnsi"/>
              </w:rPr>
            </w:pPr>
          </w:p>
        </w:tc>
        <w:tc>
          <w:tcPr>
            <w:tcW w:w="1353" w:type="dxa"/>
          </w:tcPr>
          <w:p w14:paraId="534BF22D" w14:textId="77777777" w:rsidR="00257442" w:rsidRPr="00D40AA3" w:rsidRDefault="00257442" w:rsidP="00D55AC5">
            <w:pPr>
              <w:pStyle w:val="StdBodyText"/>
              <w:rPr>
                <w:rFonts w:asciiTheme="minorHAnsi" w:hAnsiTheme="minorHAnsi" w:cstheme="minorHAnsi"/>
              </w:rPr>
            </w:pPr>
          </w:p>
        </w:tc>
        <w:tc>
          <w:tcPr>
            <w:tcW w:w="1554" w:type="dxa"/>
          </w:tcPr>
          <w:p w14:paraId="23967ED1" w14:textId="77777777" w:rsidR="00257442" w:rsidRPr="00D40AA3" w:rsidRDefault="00257442" w:rsidP="00D55AC5">
            <w:pPr>
              <w:pStyle w:val="StdBodyText"/>
              <w:rPr>
                <w:rFonts w:asciiTheme="minorHAnsi" w:hAnsiTheme="minorHAnsi" w:cstheme="minorHAnsi"/>
              </w:rPr>
            </w:pPr>
          </w:p>
        </w:tc>
        <w:tc>
          <w:tcPr>
            <w:tcW w:w="1432" w:type="dxa"/>
          </w:tcPr>
          <w:p w14:paraId="5F8BE2ED" w14:textId="77777777" w:rsidR="00257442" w:rsidRPr="00D40AA3" w:rsidRDefault="00257442" w:rsidP="00D55AC5">
            <w:pPr>
              <w:pStyle w:val="StdBodyText"/>
              <w:rPr>
                <w:rFonts w:asciiTheme="minorHAnsi" w:hAnsiTheme="minorHAnsi" w:cstheme="minorHAnsi"/>
              </w:rPr>
            </w:pPr>
          </w:p>
        </w:tc>
        <w:tc>
          <w:tcPr>
            <w:tcW w:w="1547" w:type="dxa"/>
          </w:tcPr>
          <w:p w14:paraId="148D977C" w14:textId="77777777" w:rsidR="00257442" w:rsidRPr="00D40AA3" w:rsidRDefault="00257442" w:rsidP="00D55AC5">
            <w:pPr>
              <w:pStyle w:val="StdBodyText"/>
              <w:rPr>
                <w:rFonts w:asciiTheme="minorHAnsi" w:hAnsiTheme="minorHAnsi" w:cstheme="minorHAnsi"/>
              </w:rPr>
            </w:pPr>
          </w:p>
        </w:tc>
      </w:tr>
      <w:tr w:rsidR="00257442" w:rsidRPr="00D40AA3" w14:paraId="28A4A089" w14:textId="77777777" w:rsidTr="00D55AC5">
        <w:tc>
          <w:tcPr>
            <w:tcW w:w="1413" w:type="dxa"/>
            <w:shd w:val="solid" w:color="CCECFF" w:fill="auto"/>
          </w:tcPr>
          <w:p w14:paraId="70500C4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49F3F8A7" w14:textId="77777777" w:rsidR="00257442" w:rsidRPr="00D40AA3" w:rsidRDefault="00257442" w:rsidP="00D55AC5">
            <w:pPr>
              <w:pStyle w:val="StdBodyText"/>
              <w:rPr>
                <w:rFonts w:asciiTheme="minorHAnsi" w:hAnsiTheme="minorHAnsi" w:cstheme="minorHAnsi"/>
              </w:rPr>
            </w:pPr>
          </w:p>
        </w:tc>
        <w:tc>
          <w:tcPr>
            <w:tcW w:w="1526" w:type="dxa"/>
          </w:tcPr>
          <w:p w14:paraId="2F96F80F" w14:textId="77777777" w:rsidR="00257442" w:rsidRPr="00D40AA3" w:rsidRDefault="00257442" w:rsidP="00D55AC5">
            <w:pPr>
              <w:pStyle w:val="StdBodyText"/>
              <w:rPr>
                <w:rFonts w:asciiTheme="minorHAnsi" w:hAnsiTheme="minorHAnsi" w:cstheme="minorHAnsi"/>
              </w:rPr>
            </w:pPr>
          </w:p>
        </w:tc>
        <w:tc>
          <w:tcPr>
            <w:tcW w:w="1542" w:type="dxa"/>
          </w:tcPr>
          <w:p w14:paraId="4DB725AD" w14:textId="77777777" w:rsidR="00257442" w:rsidRPr="00D40AA3" w:rsidRDefault="00257442" w:rsidP="00D55AC5">
            <w:pPr>
              <w:pStyle w:val="StdBodyText"/>
              <w:rPr>
                <w:rFonts w:asciiTheme="minorHAnsi" w:hAnsiTheme="minorHAnsi" w:cstheme="minorHAnsi"/>
              </w:rPr>
            </w:pPr>
          </w:p>
        </w:tc>
        <w:tc>
          <w:tcPr>
            <w:tcW w:w="1497" w:type="dxa"/>
          </w:tcPr>
          <w:p w14:paraId="062D299B" w14:textId="77777777" w:rsidR="00257442" w:rsidRPr="00D40AA3" w:rsidRDefault="00257442" w:rsidP="00D55AC5">
            <w:pPr>
              <w:pStyle w:val="StdBodyText"/>
              <w:rPr>
                <w:rFonts w:asciiTheme="minorHAnsi" w:hAnsiTheme="minorHAnsi" w:cstheme="minorHAnsi"/>
              </w:rPr>
            </w:pPr>
          </w:p>
        </w:tc>
        <w:tc>
          <w:tcPr>
            <w:tcW w:w="1353" w:type="dxa"/>
          </w:tcPr>
          <w:p w14:paraId="0DA1C4ED" w14:textId="77777777" w:rsidR="00257442" w:rsidRPr="00D40AA3" w:rsidRDefault="00257442" w:rsidP="00D55AC5">
            <w:pPr>
              <w:pStyle w:val="StdBodyText"/>
              <w:rPr>
                <w:rFonts w:asciiTheme="minorHAnsi" w:hAnsiTheme="minorHAnsi" w:cstheme="minorHAnsi"/>
              </w:rPr>
            </w:pPr>
          </w:p>
        </w:tc>
        <w:tc>
          <w:tcPr>
            <w:tcW w:w="1554" w:type="dxa"/>
          </w:tcPr>
          <w:p w14:paraId="120C729F" w14:textId="77777777" w:rsidR="00257442" w:rsidRPr="00D40AA3" w:rsidRDefault="00257442" w:rsidP="00D55AC5">
            <w:pPr>
              <w:pStyle w:val="StdBodyText"/>
              <w:rPr>
                <w:rFonts w:asciiTheme="minorHAnsi" w:hAnsiTheme="minorHAnsi" w:cstheme="minorHAnsi"/>
              </w:rPr>
            </w:pPr>
          </w:p>
        </w:tc>
        <w:tc>
          <w:tcPr>
            <w:tcW w:w="1432" w:type="dxa"/>
          </w:tcPr>
          <w:p w14:paraId="0295EBEC" w14:textId="77777777" w:rsidR="00257442" w:rsidRPr="00D40AA3" w:rsidRDefault="00257442" w:rsidP="00D55AC5">
            <w:pPr>
              <w:pStyle w:val="StdBodyText"/>
              <w:rPr>
                <w:rFonts w:asciiTheme="minorHAnsi" w:hAnsiTheme="minorHAnsi" w:cstheme="minorHAnsi"/>
              </w:rPr>
            </w:pPr>
          </w:p>
        </w:tc>
        <w:tc>
          <w:tcPr>
            <w:tcW w:w="1547" w:type="dxa"/>
          </w:tcPr>
          <w:p w14:paraId="4C886C04" w14:textId="77777777" w:rsidR="00257442" w:rsidRPr="00D40AA3" w:rsidRDefault="00257442" w:rsidP="00D55AC5">
            <w:pPr>
              <w:pStyle w:val="StdBodyText"/>
              <w:rPr>
                <w:rFonts w:asciiTheme="minorHAnsi" w:hAnsiTheme="minorHAnsi" w:cstheme="minorHAnsi"/>
              </w:rPr>
            </w:pPr>
          </w:p>
        </w:tc>
      </w:tr>
    </w:tbl>
    <w:p w14:paraId="4EAF7266"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3"/>
        <w:gridCol w:w="1843"/>
        <w:gridCol w:w="1842"/>
        <w:gridCol w:w="2902"/>
        <w:gridCol w:w="1995"/>
        <w:gridCol w:w="1996"/>
        <w:gridCol w:w="1997"/>
      </w:tblGrid>
      <w:tr w:rsidR="00257442" w:rsidRPr="00D40AA3" w14:paraId="02ED0A7D" w14:textId="77777777" w:rsidTr="00D55AC5">
        <w:tc>
          <w:tcPr>
            <w:tcW w:w="1413" w:type="dxa"/>
            <w:tcBorders>
              <w:top w:val="nil"/>
              <w:left w:val="nil"/>
              <w:bottom w:val="single" w:sz="4" w:space="0" w:color="auto"/>
            </w:tcBorders>
          </w:tcPr>
          <w:p w14:paraId="3BC48999" w14:textId="77777777" w:rsidR="00257442" w:rsidRPr="00D40AA3" w:rsidRDefault="00257442" w:rsidP="00D55AC5">
            <w:pPr>
              <w:pStyle w:val="StdBodyText"/>
              <w:rPr>
                <w:rFonts w:asciiTheme="minorHAnsi" w:hAnsiTheme="minorHAnsi" w:cstheme="minorHAnsi"/>
              </w:rPr>
            </w:pPr>
          </w:p>
        </w:tc>
        <w:tc>
          <w:tcPr>
            <w:tcW w:w="12575" w:type="dxa"/>
            <w:gridSpan w:val="6"/>
            <w:shd w:val="solid" w:color="A8D08D" w:themeColor="accent6" w:themeTint="99" w:fill="auto"/>
          </w:tcPr>
          <w:p w14:paraId="7DDF848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312160E6" w14:textId="77777777" w:rsidTr="00D55AC5">
        <w:tc>
          <w:tcPr>
            <w:tcW w:w="1413" w:type="dxa"/>
            <w:shd w:val="solid" w:color="CCECFF" w:fill="auto"/>
          </w:tcPr>
          <w:p w14:paraId="5AB81B3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A8D08D" w:themeColor="accent6" w:themeTint="99" w:fill="auto"/>
          </w:tcPr>
          <w:p w14:paraId="63F9544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Annual leave entitlement (excluding bank holidays)</w:t>
            </w:r>
          </w:p>
        </w:tc>
        <w:tc>
          <w:tcPr>
            <w:tcW w:w="1842" w:type="dxa"/>
            <w:shd w:val="solid" w:color="A8D08D" w:themeColor="accent6" w:themeTint="99" w:fill="auto"/>
          </w:tcPr>
          <w:p w14:paraId="6F23920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Bank holiday entitlement</w:t>
            </w:r>
          </w:p>
        </w:tc>
        <w:tc>
          <w:tcPr>
            <w:tcW w:w="2902" w:type="dxa"/>
            <w:shd w:val="solid" w:color="A8D08D" w:themeColor="accent6" w:themeTint="99" w:fill="auto"/>
          </w:tcPr>
          <w:p w14:paraId="42A59C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Method of calculating holiday pay (i.e. based on fixed salary only or incl. entitlements to variable remuneration such as bonuses, allowances, commission or overtime pay?)</w:t>
            </w:r>
          </w:p>
        </w:tc>
        <w:tc>
          <w:tcPr>
            <w:tcW w:w="1995" w:type="dxa"/>
            <w:shd w:val="solid" w:color="A8D08D" w:themeColor="accent6" w:themeTint="99" w:fill="auto"/>
          </w:tcPr>
          <w:p w14:paraId="666A827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Maternity or paternity or shared parental  leave entitlement and pay</w:t>
            </w:r>
          </w:p>
        </w:tc>
        <w:tc>
          <w:tcPr>
            <w:tcW w:w="1996" w:type="dxa"/>
            <w:shd w:val="solid" w:color="A8D08D" w:themeColor="accent6" w:themeTint="99" w:fill="auto"/>
          </w:tcPr>
          <w:p w14:paraId="1F1B6A5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Sick leave entitlement and pay</w:t>
            </w:r>
          </w:p>
        </w:tc>
        <w:tc>
          <w:tcPr>
            <w:tcW w:w="1997" w:type="dxa"/>
            <w:shd w:val="solid" w:color="A8D08D" w:themeColor="accent6" w:themeTint="99" w:fill="auto"/>
          </w:tcPr>
          <w:p w14:paraId="79CC63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Redundancy pay entitlement (statutory / enhanced / contractual / discretionary) </w:t>
            </w:r>
          </w:p>
        </w:tc>
      </w:tr>
      <w:tr w:rsidR="00257442" w:rsidRPr="00D40AA3" w14:paraId="03F465AF" w14:textId="77777777" w:rsidTr="00D55AC5">
        <w:tc>
          <w:tcPr>
            <w:tcW w:w="1413" w:type="dxa"/>
            <w:shd w:val="solid" w:color="CCECFF" w:fill="auto"/>
          </w:tcPr>
          <w:p w14:paraId="688F123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53BAF729" w14:textId="77777777" w:rsidR="00257442" w:rsidRPr="00D40AA3" w:rsidRDefault="00257442" w:rsidP="00D55AC5">
            <w:pPr>
              <w:pStyle w:val="StdBodyText"/>
              <w:rPr>
                <w:rFonts w:asciiTheme="minorHAnsi" w:hAnsiTheme="minorHAnsi" w:cstheme="minorHAnsi"/>
              </w:rPr>
            </w:pPr>
          </w:p>
        </w:tc>
        <w:tc>
          <w:tcPr>
            <w:tcW w:w="1842" w:type="dxa"/>
          </w:tcPr>
          <w:p w14:paraId="46A8D3A9" w14:textId="77777777" w:rsidR="00257442" w:rsidRPr="00D40AA3" w:rsidRDefault="00257442" w:rsidP="00D55AC5">
            <w:pPr>
              <w:pStyle w:val="StdBodyText"/>
              <w:rPr>
                <w:rFonts w:asciiTheme="minorHAnsi" w:hAnsiTheme="minorHAnsi" w:cstheme="minorHAnsi"/>
              </w:rPr>
            </w:pPr>
          </w:p>
        </w:tc>
        <w:tc>
          <w:tcPr>
            <w:tcW w:w="2902" w:type="dxa"/>
          </w:tcPr>
          <w:p w14:paraId="55CCC639" w14:textId="77777777" w:rsidR="00257442" w:rsidRPr="00D40AA3" w:rsidRDefault="00257442" w:rsidP="00D55AC5">
            <w:pPr>
              <w:pStyle w:val="StdBodyText"/>
              <w:rPr>
                <w:rFonts w:asciiTheme="minorHAnsi" w:hAnsiTheme="minorHAnsi" w:cstheme="minorHAnsi"/>
              </w:rPr>
            </w:pPr>
          </w:p>
        </w:tc>
        <w:tc>
          <w:tcPr>
            <w:tcW w:w="1995" w:type="dxa"/>
          </w:tcPr>
          <w:p w14:paraId="2BDD4BA7" w14:textId="77777777" w:rsidR="00257442" w:rsidRPr="00D40AA3" w:rsidRDefault="00257442" w:rsidP="00D55AC5">
            <w:pPr>
              <w:pStyle w:val="StdBodyText"/>
              <w:rPr>
                <w:rFonts w:asciiTheme="minorHAnsi" w:hAnsiTheme="minorHAnsi" w:cstheme="minorHAnsi"/>
              </w:rPr>
            </w:pPr>
          </w:p>
        </w:tc>
        <w:tc>
          <w:tcPr>
            <w:tcW w:w="1996" w:type="dxa"/>
          </w:tcPr>
          <w:p w14:paraId="63AC226D" w14:textId="77777777" w:rsidR="00257442" w:rsidRPr="00D40AA3" w:rsidRDefault="00257442" w:rsidP="00D55AC5">
            <w:pPr>
              <w:pStyle w:val="StdBodyText"/>
              <w:rPr>
                <w:rFonts w:asciiTheme="minorHAnsi" w:hAnsiTheme="minorHAnsi" w:cstheme="minorHAnsi"/>
              </w:rPr>
            </w:pPr>
          </w:p>
        </w:tc>
        <w:tc>
          <w:tcPr>
            <w:tcW w:w="1997" w:type="dxa"/>
          </w:tcPr>
          <w:p w14:paraId="5DB1AADA" w14:textId="77777777" w:rsidR="00257442" w:rsidRPr="00D40AA3" w:rsidRDefault="00257442" w:rsidP="00D55AC5">
            <w:pPr>
              <w:pStyle w:val="StdBodyText"/>
              <w:rPr>
                <w:rFonts w:asciiTheme="minorHAnsi" w:hAnsiTheme="minorHAnsi" w:cstheme="minorHAnsi"/>
              </w:rPr>
            </w:pPr>
          </w:p>
        </w:tc>
      </w:tr>
      <w:tr w:rsidR="00257442" w:rsidRPr="00D40AA3" w14:paraId="2A6D964A" w14:textId="77777777" w:rsidTr="00D55AC5">
        <w:tc>
          <w:tcPr>
            <w:tcW w:w="1413" w:type="dxa"/>
            <w:shd w:val="solid" w:color="CCECFF" w:fill="auto"/>
          </w:tcPr>
          <w:p w14:paraId="51EDA10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4482539" w14:textId="77777777" w:rsidR="00257442" w:rsidRPr="00D40AA3" w:rsidRDefault="00257442" w:rsidP="00D55AC5">
            <w:pPr>
              <w:pStyle w:val="StdBodyText"/>
              <w:rPr>
                <w:rFonts w:asciiTheme="minorHAnsi" w:hAnsiTheme="minorHAnsi" w:cstheme="minorHAnsi"/>
              </w:rPr>
            </w:pPr>
          </w:p>
        </w:tc>
        <w:tc>
          <w:tcPr>
            <w:tcW w:w="1842" w:type="dxa"/>
          </w:tcPr>
          <w:p w14:paraId="7EC8C9B4" w14:textId="77777777" w:rsidR="00257442" w:rsidRPr="00D40AA3" w:rsidRDefault="00257442" w:rsidP="00D55AC5">
            <w:pPr>
              <w:pStyle w:val="StdBodyText"/>
              <w:rPr>
                <w:rFonts w:asciiTheme="minorHAnsi" w:hAnsiTheme="minorHAnsi" w:cstheme="minorHAnsi"/>
              </w:rPr>
            </w:pPr>
          </w:p>
        </w:tc>
        <w:tc>
          <w:tcPr>
            <w:tcW w:w="2902" w:type="dxa"/>
          </w:tcPr>
          <w:p w14:paraId="77EF01F6" w14:textId="77777777" w:rsidR="00257442" w:rsidRPr="00D40AA3" w:rsidRDefault="00257442" w:rsidP="00D55AC5">
            <w:pPr>
              <w:pStyle w:val="StdBodyText"/>
              <w:rPr>
                <w:rFonts w:asciiTheme="minorHAnsi" w:hAnsiTheme="minorHAnsi" w:cstheme="minorHAnsi"/>
              </w:rPr>
            </w:pPr>
          </w:p>
        </w:tc>
        <w:tc>
          <w:tcPr>
            <w:tcW w:w="1995" w:type="dxa"/>
          </w:tcPr>
          <w:p w14:paraId="272B3913" w14:textId="77777777" w:rsidR="00257442" w:rsidRPr="00D40AA3" w:rsidRDefault="00257442" w:rsidP="00D55AC5">
            <w:pPr>
              <w:pStyle w:val="StdBodyText"/>
              <w:rPr>
                <w:rFonts w:asciiTheme="minorHAnsi" w:hAnsiTheme="minorHAnsi" w:cstheme="minorHAnsi"/>
              </w:rPr>
            </w:pPr>
          </w:p>
        </w:tc>
        <w:tc>
          <w:tcPr>
            <w:tcW w:w="1996" w:type="dxa"/>
          </w:tcPr>
          <w:p w14:paraId="4039475F" w14:textId="77777777" w:rsidR="00257442" w:rsidRPr="00D40AA3" w:rsidRDefault="00257442" w:rsidP="00D55AC5">
            <w:pPr>
              <w:pStyle w:val="StdBodyText"/>
              <w:rPr>
                <w:rFonts w:asciiTheme="minorHAnsi" w:hAnsiTheme="minorHAnsi" w:cstheme="minorHAnsi"/>
              </w:rPr>
            </w:pPr>
          </w:p>
        </w:tc>
        <w:tc>
          <w:tcPr>
            <w:tcW w:w="1997" w:type="dxa"/>
          </w:tcPr>
          <w:p w14:paraId="7073ED90" w14:textId="77777777" w:rsidR="00257442" w:rsidRPr="00D40AA3" w:rsidRDefault="00257442" w:rsidP="00D55AC5">
            <w:pPr>
              <w:pStyle w:val="StdBodyText"/>
              <w:rPr>
                <w:rFonts w:asciiTheme="minorHAnsi" w:hAnsiTheme="minorHAnsi" w:cstheme="minorHAnsi"/>
              </w:rPr>
            </w:pPr>
          </w:p>
        </w:tc>
      </w:tr>
      <w:tr w:rsidR="00257442" w:rsidRPr="00D40AA3" w14:paraId="47800C2F" w14:textId="77777777" w:rsidTr="00D55AC5">
        <w:tc>
          <w:tcPr>
            <w:tcW w:w="1413" w:type="dxa"/>
            <w:shd w:val="solid" w:color="CCECFF" w:fill="auto"/>
          </w:tcPr>
          <w:p w14:paraId="492B5AC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1F46E348" w14:textId="77777777" w:rsidR="00257442" w:rsidRPr="00D40AA3" w:rsidRDefault="00257442" w:rsidP="00D55AC5">
            <w:pPr>
              <w:pStyle w:val="StdBodyText"/>
              <w:rPr>
                <w:rFonts w:asciiTheme="minorHAnsi" w:hAnsiTheme="minorHAnsi" w:cstheme="minorHAnsi"/>
              </w:rPr>
            </w:pPr>
          </w:p>
        </w:tc>
        <w:tc>
          <w:tcPr>
            <w:tcW w:w="1842" w:type="dxa"/>
          </w:tcPr>
          <w:p w14:paraId="7D8A0A35" w14:textId="77777777" w:rsidR="00257442" w:rsidRPr="00D40AA3" w:rsidRDefault="00257442" w:rsidP="00D55AC5">
            <w:pPr>
              <w:pStyle w:val="StdBodyText"/>
              <w:rPr>
                <w:rFonts w:asciiTheme="minorHAnsi" w:hAnsiTheme="minorHAnsi" w:cstheme="minorHAnsi"/>
              </w:rPr>
            </w:pPr>
          </w:p>
        </w:tc>
        <w:tc>
          <w:tcPr>
            <w:tcW w:w="2902" w:type="dxa"/>
          </w:tcPr>
          <w:p w14:paraId="33B69747" w14:textId="77777777" w:rsidR="00257442" w:rsidRPr="00D40AA3" w:rsidRDefault="00257442" w:rsidP="00D55AC5">
            <w:pPr>
              <w:pStyle w:val="StdBodyText"/>
              <w:rPr>
                <w:rFonts w:asciiTheme="minorHAnsi" w:hAnsiTheme="minorHAnsi" w:cstheme="minorHAnsi"/>
              </w:rPr>
            </w:pPr>
          </w:p>
        </w:tc>
        <w:tc>
          <w:tcPr>
            <w:tcW w:w="1995" w:type="dxa"/>
          </w:tcPr>
          <w:p w14:paraId="7ED65ABA" w14:textId="77777777" w:rsidR="00257442" w:rsidRPr="00D40AA3" w:rsidRDefault="00257442" w:rsidP="00D55AC5">
            <w:pPr>
              <w:pStyle w:val="StdBodyText"/>
              <w:rPr>
                <w:rFonts w:asciiTheme="minorHAnsi" w:hAnsiTheme="minorHAnsi" w:cstheme="minorHAnsi"/>
              </w:rPr>
            </w:pPr>
          </w:p>
        </w:tc>
        <w:tc>
          <w:tcPr>
            <w:tcW w:w="1996" w:type="dxa"/>
          </w:tcPr>
          <w:p w14:paraId="00638CE8" w14:textId="77777777" w:rsidR="00257442" w:rsidRPr="00D40AA3" w:rsidRDefault="00257442" w:rsidP="00D55AC5">
            <w:pPr>
              <w:pStyle w:val="StdBodyText"/>
              <w:rPr>
                <w:rFonts w:asciiTheme="minorHAnsi" w:hAnsiTheme="minorHAnsi" w:cstheme="minorHAnsi"/>
              </w:rPr>
            </w:pPr>
          </w:p>
        </w:tc>
        <w:tc>
          <w:tcPr>
            <w:tcW w:w="1997" w:type="dxa"/>
          </w:tcPr>
          <w:p w14:paraId="06215329" w14:textId="77777777" w:rsidR="00257442" w:rsidRPr="00D40AA3" w:rsidRDefault="00257442" w:rsidP="00D55AC5">
            <w:pPr>
              <w:pStyle w:val="StdBodyText"/>
              <w:rPr>
                <w:rFonts w:asciiTheme="minorHAnsi" w:hAnsiTheme="minorHAnsi" w:cstheme="minorHAnsi"/>
              </w:rPr>
            </w:pPr>
          </w:p>
        </w:tc>
      </w:tr>
      <w:tr w:rsidR="00257442" w:rsidRPr="00D40AA3" w14:paraId="22EB2BAF" w14:textId="77777777" w:rsidTr="00D55AC5">
        <w:tc>
          <w:tcPr>
            <w:tcW w:w="1413" w:type="dxa"/>
            <w:shd w:val="solid" w:color="CCECFF" w:fill="auto"/>
          </w:tcPr>
          <w:p w14:paraId="166049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6EE49FF" w14:textId="77777777" w:rsidR="00257442" w:rsidRPr="00D40AA3" w:rsidRDefault="00257442" w:rsidP="00D55AC5">
            <w:pPr>
              <w:pStyle w:val="StdBodyText"/>
              <w:rPr>
                <w:rFonts w:asciiTheme="minorHAnsi" w:hAnsiTheme="minorHAnsi" w:cstheme="minorHAnsi"/>
              </w:rPr>
            </w:pPr>
          </w:p>
        </w:tc>
        <w:tc>
          <w:tcPr>
            <w:tcW w:w="1842" w:type="dxa"/>
          </w:tcPr>
          <w:p w14:paraId="7E997C39" w14:textId="77777777" w:rsidR="00257442" w:rsidRPr="00D40AA3" w:rsidRDefault="00257442" w:rsidP="00D55AC5">
            <w:pPr>
              <w:pStyle w:val="StdBodyText"/>
              <w:rPr>
                <w:rFonts w:asciiTheme="minorHAnsi" w:hAnsiTheme="minorHAnsi" w:cstheme="minorHAnsi"/>
              </w:rPr>
            </w:pPr>
          </w:p>
        </w:tc>
        <w:tc>
          <w:tcPr>
            <w:tcW w:w="2902" w:type="dxa"/>
          </w:tcPr>
          <w:p w14:paraId="613F8693" w14:textId="77777777" w:rsidR="00257442" w:rsidRPr="00D40AA3" w:rsidRDefault="00257442" w:rsidP="00D55AC5">
            <w:pPr>
              <w:pStyle w:val="StdBodyText"/>
              <w:rPr>
                <w:rFonts w:asciiTheme="minorHAnsi" w:hAnsiTheme="minorHAnsi" w:cstheme="minorHAnsi"/>
              </w:rPr>
            </w:pPr>
          </w:p>
        </w:tc>
        <w:tc>
          <w:tcPr>
            <w:tcW w:w="1995" w:type="dxa"/>
          </w:tcPr>
          <w:p w14:paraId="5D1A9695" w14:textId="77777777" w:rsidR="00257442" w:rsidRPr="00D40AA3" w:rsidRDefault="00257442" w:rsidP="00D55AC5">
            <w:pPr>
              <w:pStyle w:val="StdBodyText"/>
              <w:rPr>
                <w:rFonts w:asciiTheme="minorHAnsi" w:hAnsiTheme="minorHAnsi" w:cstheme="minorHAnsi"/>
              </w:rPr>
            </w:pPr>
          </w:p>
        </w:tc>
        <w:tc>
          <w:tcPr>
            <w:tcW w:w="1996" w:type="dxa"/>
          </w:tcPr>
          <w:p w14:paraId="600FC285" w14:textId="77777777" w:rsidR="00257442" w:rsidRPr="00D40AA3" w:rsidRDefault="00257442" w:rsidP="00D55AC5">
            <w:pPr>
              <w:pStyle w:val="StdBodyText"/>
              <w:rPr>
                <w:rFonts w:asciiTheme="minorHAnsi" w:hAnsiTheme="minorHAnsi" w:cstheme="minorHAnsi"/>
              </w:rPr>
            </w:pPr>
          </w:p>
        </w:tc>
        <w:tc>
          <w:tcPr>
            <w:tcW w:w="1997" w:type="dxa"/>
          </w:tcPr>
          <w:p w14:paraId="57A653D6" w14:textId="77777777" w:rsidR="00257442" w:rsidRPr="00D40AA3" w:rsidRDefault="00257442" w:rsidP="00D55AC5">
            <w:pPr>
              <w:pStyle w:val="StdBodyText"/>
              <w:rPr>
                <w:rFonts w:asciiTheme="minorHAnsi" w:hAnsiTheme="minorHAnsi" w:cstheme="minorHAnsi"/>
              </w:rPr>
            </w:pPr>
          </w:p>
        </w:tc>
      </w:tr>
      <w:tr w:rsidR="00257442" w:rsidRPr="00D40AA3" w14:paraId="0C334C4C" w14:textId="77777777" w:rsidTr="00D55AC5">
        <w:tc>
          <w:tcPr>
            <w:tcW w:w="1413" w:type="dxa"/>
            <w:shd w:val="solid" w:color="CCECFF" w:fill="auto"/>
          </w:tcPr>
          <w:p w14:paraId="32F7A47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16DB63C" w14:textId="77777777" w:rsidR="00257442" w:rsidRPr="00D40AA3" w:rsidRDefault="00257442" w:rsidP="00D55AC5">
            <w:pPr>
              <w:pStyle w:val="StdBodyText"/>
              <w:rPr>
                <w:rFonts w:asciiTheme="minorHAnsi" w:hAnsiTheme="minorHAnsi" w:cstheme="minorHAnsi"/>
              </w:rPr>
            </w:pPr>
          </w:p>
        </w:tc>
        <w:tc>
          <w:tcPr>
            <w:tcW w:w="1842" w:type="dxa"/>
          </w:tcPr>
          <w:p w14:paraId="48F4F470" w14:textId="77777777" w:rsidR="00257442" w:rsidRPr="00D40AA3" w:rsidRDefault="00257442" w:rsidP="00D55AC5">
            <w:pPr>
              <w:pStyle w:val="StdBodyText"/>
              <w:rPr>
                <w:rFonts w:asciiTheme="minorHAnsi" w:hAnsiTheme="minorHAnsi" w:cstheme="minorHAnsi"/>
              </w:rPr>
            </w:pPr>
          </w:p>
        </w:tc>
        <w:tc>
          <w:tcPr>
            <w:tcW w:w="2902" w:type="dxa"/>
          </w:tcPr>
          <w:p w14:paraId="785241F4" w14:textId="77777777" w:rsidR="00257442" w:rsidRPr="00D40AA3" w:rsidRDefault="00257442" w:rsidP="00D55AC5">
            <w:pPr>
              <w:pStyle w:val="StdBodyText"/>
              <w:rPr>
                <w:rFonts w:asciiTheme="minorHAnsi" w:hAnsiTheme="minorHAnsi" w:cstheme="minorHAnsi"/>
              </w:rPr>
            </w:pPr>
          </w:p>
        </w:tc>
        <w:tc>
          <w:tcPr>
            <w:tcW w:w="1995" w:type="dxa"/>
          </w:tcPr>
          <w:p w14:paraId="06B9229C" w14:textId="77777777" w:rsidR="00257442" w:rsidRPr="00D40AA3" w:rsidRDefault="00257442" w:rsidP="00D55AC5">
            <w:pPr>
              <w:pStyle w:val="StdBodyText"/>
              <w:rPr>
                <w:rFonts w:asciiTheme="minorHAnsi" w:hAnsiTheme="minorHAnsi" w:cstheme="minorHAnsi"/>
              </w:rPr>
            </w:pPr>
          </w:p>
        </w:tc>
        <w:tc>
          <w:tcPr>
            <w:tcW w:w="1996" w:type="dxa"/>
          </w:tcPr>
          <w:p w14:paraId="07715C9E" w14:textId="77777777" w:rsidR="00257442" w:rsidRPr="00D40AA3" w:rsidRDefault="00257442" w:rsidP="00D55AC5">
            <w:pPr>
              <w:pStyle w:val="StdBodyText"/>
              <w:rPr>
                <w:rFonts w:asciiTheme="minorHAnsi" w:hAnsiTheme="minorHAnsi" w:cstheme="minorHAnsi"/>
              </w:rPr>
            </w:pPr>
          </w:p>
        </w:tc>
        <w:tc>
          <w:tcPr>
            <w:tcW w:w="1997" w:type="dxa"/>
          </w:tcPr>
          <w:p w14:paraId="22FAD7BE" w14:textId="77777777" w:rsidR="00257442" w:rsidRPr="00D40AA3" w:rsidRDefault="00257442" w:rsidP="00D55AC5">
            <w:pPr>
              <w:pStyle w:val="StdBodyText"/>
              <w:rPr>
                <w:rFonts w:asciiTheme="minorHAnsi" w:hAnsiTheme="minorHAnsi" w:cstheme="minorHAnsi"/>
              </w:rPr>
            </w:pPr>
          </w:p>
        </w:tc>
      </w:tr>
      <w:tr w:rsidR="00257442" w:rsidRPr="00D40AA3" w14:paraId="51582EFC" w14:textId="77777777" w:rsidTr="00D55AC5">
        <w:tc>
          <w:tcPr>
            <w:tcW w:w="1413" w:type="dxa"/>
            <w:shd w:val="solid" w:color="CCECFF" w:fill="auto"/>
          </w:tcPr>
          <w:p w14:paraId="2702C2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FBA961" w14:textId="77777777" w:rsidR="00257442" w:rsidRPr="00D40AA3" w:rsidRDefault="00257442" w:rsidP="00D55AC5">
            <w:pPr>
              <w:pStyle w:val="StdBodyText"/>
              <w:rPr>
                <w:rFonts w:asciiTheme="minorHAnsi" w:hAnsiTheme="minorHAnsi" w:cstheme="minorHAnsi"/>
              </w:rPr>
            </w:pPr>
          </w:p>
        </w:tc>
        <w:tc>
          <w:tcPr>
            <w:tcW w:w="1842" w:type="dxa"/>
          </w:tcPr>
          <w:p w14:paraId="649DAE13" w14:textId="77777777" w:rsidR="00257442" w:rsidRPr="00D40AA3" w:rsidRDefault="00257442" w:rsidP="00D55AC5">
            <w:pPr>
              <w:pStyle w:val="StdBodyText"/>
              <w:rPr>
                <w:rFonts w:asciiTheme="minorHAnsi" w:hAnsiTheme="minorHAnsi" w:cstheme="minorHAnsi"/>
              </w:rPr>
            </w:pPr>
          </w:p>
        </w:tc>
        <w:tc>
          <w:tcPr>
            <w:tcW w:w="2902" w:type="dxa"/>
          </w:tcPr>
          <w:p w14:paraId="102C05D1" w14:textId="77777777" w:rsidR="00257442" w:rsidRPr="00D40AA3" w:rsidRDefault="00257442" w:rsidP="00D55AC5">
            <w:pPr>
              <w:pStyle w:val="StdBodyText"/>
              <w:rPr>
                <w:rFonts w:asciiTheme="minorHAnsi" w:hAnsiTheme="minorHAnsi" w:cstheme="minorHAnsi"/>
              </w:rPr>
            </w:pPr>
          </w:p>
        </w:tc>
        <w:tc>
          <w:tcPr>
            <w:tcW w:w="1995" w:type="dxa"/>
          </w:tcPr>
          <w:p w14:paraId="03E7E085" w14:textId="77777777" w:rsidR="00257442" w:rsidRPr="00D40AA3" w:rsidRDefault="00257442" w:rsidP="00D55AC5">
            <w:pPr>
              <w:pStyle w:val="StdBodyText"/>
              <w:rPr>
                <w:rFonts w:asciiTheme="minorHAnsi" w:hAnsiTheme="minorHAnsi" w:cstheme="minorHAnsi"/>
              </w:rPr>
            </w:pPr>
          </w:p>
        </w:tc>
        <w:tc>
          <w:tcPr>
            <w:tcW w:w="1996" w:type="dxa"/>
          </w:tcPr>
          <w:p w14:paraId="719D0DA1" w14:textId="77777777" w:rsidR="00257442" w:rsidRPr="00D40AA3" w:rsidRDefault="00257442" w:rsidP="00D55AC5">
            <w:pPr>
              <w:pStyle w:val="StdBodyText"/>
              <w:rPr>
                <w:rFonts w:asciiTheme="minorHAnsi" w:hAnsiTheme="minorHAnsi" w:cstheme="minorHAnsi"/>
              </w:rPr>
            </w:pPr>
          </w:p>
        </w:tc>
        <w:tc>
          <w:tcPr>
            <w:tcW w:w="1997" w:type="dxa"/>
          </w:tcPr>
          <w:p w14:paraId="3120C5FC" w14:textId="77777777" w:rsidR="00257442" w:rsidRPr="00D40AA3" w:rsidRDefault="00257442" w:rsidP="00D55AC5">
            <w:pPr>
              <w:pStyle w:val="StdBodyText"/>
              <w:rPr>
                <w:rFonts w:asciiTheme="minorHAnsi" w:hAnsiTheme="minorHAnsi" w:cstheme="minorHAnsi"/>
              </w:rPr>
            </w:pPr>
          </w:p>
        </w:tc>
      </w:tr>
      <w:tr w:rsidR="00257442" w:rsidRPr="00D40AA3" w14:paraId="3A827ADA" w14:textId="77777777" w:rsidTr="00D55AC5">
        <w:tc>
          <w:tcPr>
            <w:tcW w:w="1413" w:type="dxa"/>
            <w:shd w:val="solid" w:color="CCECFF" w:fill="auto"/>
          </w:tcPr>
          <w:p w14:paraId="3F0F5C9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4B605EBB" w14:textId="77777777" w:rsidR="00257442" w:rsidRPr="00D40AA3" w:rsidRDefault="00257442" w:rsidP="00D55AC5">
            <w:pPr>
              <w:pStyle w:val="StdBodyText"/>
              <w:rPr>
                <w:rFonts w:asciiTheme="minorHAnsi" w:hAnsiTheme="minorHAnsi" w:cstheme="minorHAnsi"/>
              </w:rPr>
            </w:pPr>
          </w:p>
        </w:tc>
        <w:tc>
          <w:tcPr>
            <w:tcW w:w="1842" w:type="dxa"/>
          </w:tcPr>
          <w:p w14:paraId="4B1EFD28" w14:textId="77777777" w:rsidR="00257442" w:rsidRPr="00D40AA3" w:rsidRDefault="00257442" w:rsidP="00D55AC5">
            <w:pPr>
              <w:pStyle w:val="StdBodyText"/>
              <w:rPr>
                <w:rFonts w:asciiTheme="minorHAnsi" w:hAnsiTheme="minorHAnsi" w:cstheme="minorHAnsi"/>
              </w:rPr>
            </w:pPr>
          </w:p>
        </w:tc>
        <w:tc>
          <w:tcPr>
            <w:tcW w:w="2902" w:type="dxa"/>
          </w:tcPr>
          <w:p w14:paraId="7EE2BD78" w14:textId="77777777" w:rsidR="00257442" w:rsidRPr="00D40AA3" w:rsidRDefault="00257442" w:rsidP="00D55AC5">
            <w:pPr>
              <w:pStyle w:val="StdBodyText"/>
              <w:rPr>
                <w:rFonts w:asciiTheme="minorHAnsi" w:hAnsiTheme="minorHAnsi" w:cstheme="minorHAnsi"/>
              </w:rPr>
            </w:pPr>
          </w:p>
        </w:tc>
        <w:tc>
          <w:tcPr>
            <w:tcW w:w="1995" w:type="dxa"/>
          </w:tcPr>
          <w:p w14:paraId="5B8BB1E8" w14:textId="77777777" w:rsidR="00257442" w:rsidRPr="00D40AA3" w:rsidRDefault="00257442" w:rsidP="00D55AC5">
            <w:pPr>
              <w:pStyle w:val="StdBodyText"/>
              <w:rPr>
                <w:rFonts w:asciiTheme="minorHAnsi" w:hAnsiTheme="minorHAnsi" w:cstheme="minorHAnsi"/>
              </w:rPr>
            </w:pPr>
          </w:p>
        </w:tc>
        <w:tc>
          <w:tcPr>
            <w:tcW w:w="1996" w:type="dxa"/>
          </w:tcPr>
          <w:p w14:paraId="1935014D" w14:textId="77777777" w:rsidR="00257442" w:rsidRPr="00D40AA3" w:rsidRDefault="00257442" w:rsidP="00D55AC5">
            <w:pPr>
              <w:pStyle w:val="StdBodyText"/>
              <w:rPr>
                <w:rFonts w:asciiTheme="minorHAnsi" w:hAnsiTheme="minorHAnsi" w:cstheme="minorHAnsi"/>
              </w:rPr>
            </w:pPr>
          </w:p>
        </w:tc>
        <w:tc>
          <w:tcPr>
            <w:tcW w:w="1997" w:type="dxa"/>
          </w:tcPr>
          <w:p w14:paraId="217FAFA8" w14:textId="77777777" w:rsidR="00257442" w:rsidRPr="00D40AA3" w:rsidRDefault="00257442" w:rsidP="00D55AC5">
            <w:pPr>
              <w:pStyle w:val="StdBodyText"/>
              <w:rPr>
                <w:rFonts w:asciiTheme="minorHAnsi" w:hAnsiTheme="minorHAnsi" w:cstheme="minorHAnsi"/>
              </w:rPr>
            </w:pPr>
          </w:p>
        </w:tc>
      </w:tr>
    </w:tbl>
    <w:p w14:paraId="3AAFC73A"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8"/>
        <w:gridCol w:w="1701"/>
        <w:gridCol w:w="1559"/>
        <w:gridCol w:w="1701"/>
        <w:gridCol w:w="1985"/>
        <w:gridCol w:w="2126"/>
        <w:gridCol w:w="3498"/>
      </w:tblGrid>
      <w:tr w:rsidR="00257442" w:rsidRPr="00D40AA3" w14:paraId="4C205BFE" w14:textId="77777777" w:rsidTr="00D55AC5">
        <w:tc>
          <w:tcPr>
            <w:tcW w:w="1418" w:type="dxa"/>
            <w:tcBorders>
              <w:top w:val="nil"/>
              <w:left w:val="nil"/>
              <w:bottom w:val="single" w:sz="4" w:space="0" w:color="auto"/>
            </w:tcBorders>
          </w:tcPr>
          <w:p w14:paraId="047AC13C" w14:textId="77777777" w:rsidR="00257442" w:rsidRPr="00D40AA3" w:rsidRDefault="00257442" w:rsidP="00D55AC5">
            <w:pPr>
              <w:pStyle w:val="StdBodyText"/>
              <w:rPr>
                <w:rFonts w:asciiTheme="minorHAnsi" w:hAnsiTheme="minorHAnsi" w:cstheme="minorHAnsi"/>
              </w:rPr>
            </w:pPr>
          </w:p>
        </w:tc>
        <w:tc>
          <w:tcPr>
            <w:tcW w:w="12570" w:type="dxa"/>
            <w:gridSpan w:val="6"/>
            <w:shd w:val="solid" w:color="C9C9C9" w:themeColor="accent3" w:themeTint="99" w:fill="auto"/>
          </w:tcPr>
          <w:p w14:paraId="7453C1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651CE9B4" w14:textId="77777777" w:rsidTr="00D55AC5">
        <w:tc>
          <w:tcPr>
            <w:tcW w:w="1418" w:type="dxa"/>
            <w:shd w:val="solid" w:color="CCECFF" w:fill="auto"/>
            <w:vAlign w:val="center"/>
          </w:tcPr>
          <w:p w14:paraId="1075F94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701" w:type="dxa"/>
            <w:shd w:val="solid" w:color="C9C9C9" w:themeColor="accent3" w:themeTint="99" w:fill="auto"/>
            <w:vAlign w:val="center"/>
          </w:tcPr>
          <w:p w14:paraId="18E85EF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pension contribution rate</w:t>
            </w:r>
          </w:p>
        </w:tc>
        <w:tc>
          <w:tcPr>
            <w:tcW w:w="1559" w:type="dxa"/>
            <w:shd w:val="solid" w:color="C9C9C9" w:themeColor="accent3" w:themeTint="99" w:fill="auto"/>
            <w:vAlign w:val="center"/>
          </w:tcPr>
          <w:p w14:paraId="258F61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Employer pension contribution rate</w:t>
            </w:r>
          </w:p>
        </w:tc>
        <w:tc>
          <w:tcPr>
            <w:tcW w:w="1701" w:type="dxa"/>
            <w:shd w:val="solid" w:color="C9C9C9" w:themeColor="accent3" w:themeTint="99" w:fill="auto"/>
            <w:vAlign w:val="center"/>
          </w:tcPr>
          <w:p w14:paraId="0899619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Please provide the name of the pension scheme and a link to the pension scheme website</w:t>
            </w:r>
          </w:p>
        </w:tc>
        <w:tc>
          <w:tcPr>
            <w:tcW w:w="1985" w:type="dxa"/>
            <w:shd w:val="solid" w:color="C9C9C9" w:themeColor="accent3" w:themeTint="99" w:fill="auto"/>
            <w:vAlign w:val="center"/>
          </w:tcPr>
          <w:p w14:paraId="7F41091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Is the scheme an occupational pension scheme as defined in the Pension Schemes Act 1993?</w:t>
            </w:r>
          </w:p>
        </w:tc>
        <w:tc>
          <w:tcPr>
            <w:tcW w:w="2126" w:type="dxa"/>
            <w:shd w:val="solid" w:color="C9C9C9" w:themeColor="accent3" w:themeTint="99" w:fill="auto"/>
            <w:vAlign w:val="center"/>
          </w:tcPr>
          <w:p w14:paraId="7D0766A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scheme is not an occupational pension scheme, what type of scheme is it? E.g. personal pension scheme?</w:t>
            </w:r>
          </w:p>
        </w:tc>
        <w:tc>
          <w:tcPr>
            <w:tcW w:w="3498" w:type="dxa"/>
            <w:shd w:val="solid" w:color="C9C9C9" w:themeColor="accent3" w:themeTint="99" w:fill="auto"/>
            <w:vAlign w:val="center"/>
          </w:tcPr>
          <w:p w14:paraId="1FFA6C6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Type of pension provision e.g. defined benefit (CARE or final salary, and whether a public sector scheme e.g. CSPS, NHSPS, LGPS etc. or a broadly comparable scheme) or a defined contribution scheme or an auto enrolment master trust?</w:t>
            </w:r>
          </w:p>
        </w:tc>
      </w:tr>
      <w:tr w:rsidR="00257442" w:rsidRPr="00D40AA3" w14:paraId="2EA5BEA4" w14:textId="77777777" w:rsidTr="00D55AC5">
        <w:tc>
          <w:tcPr>
            <w:tcW w:w="1418" w:type="dxa"/>
            <w:shd w:val="solid" w:color="CCECFF" w:fill="auto"/>
          </w:tcPr>
          <w:p w14:paraId="213E93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701" w:type="dxa"/>
          </w:tcPr>
          <w:p w14:paraId="789F32AD" w14:textId="77777777" w:rsidR="00257442" w:rsidRPr="00D40AA3" w:rsidRDefault="00257442" w:rsidP="00D55AC5">
            <w:pPr>
              <w:pStyle w:val="StdBodyText"/>
              <w:rPr>
                <w:rFonts w:asciiTheme="minorHAnsi" w:hAnsiTheme="minorHAnsi" w:cstheme="minorHAnsi"/>
              </w:rPr>
            </w:pPr>
          </w:p>
        </w:tc>
        <w:tc>
          <w:tcPr>
            <w:tcW w:w="1559" w:type="dxa"/>
          </w:tcPr>
          <w:p w14:paraId="0E6800F3" w14:textId="77777777" w:rsidR="00257442" w:rsidRPr="00D40AA3" w:rsidRDefault="00257442" w:rsidP="00D55AC5">
            <w:pPr>
              <w:pStyle w:val="StdBodyText"/>
              <w:rPr>
                <w:rFonts w:asciiTheme="minorHAnsi" w:hAnsiTheme="minorHAnsi" w:cstheme="minorHAnsi"/>
              </w:rPr>
            </w:pPr>
          </w:p>
        </w:tc>
        <w:tc>
          <w:tcPr>
            <w:tcW w:w="1701" w:type="dxa"/>
          </w:tcPr>
          <w:p w14:paraId="46F9258C" w14:textId="77777777" w:rsidR="00257442" w:rsidRPr="00D40AA3" w:rsidRDefault="00257442" w:rsidP="00D55AC5">
            <w:pPr>
              <w:pStyle w:val="StdBodyText"/>
              <w:rPr>
                <w:rFonts w:asciiTheme="minorHAnsi" w:hAnsiTheme="minorHAnsi" w:cstheme="minorHAnsi"/>
              </w:rPr>
            </w:pPr>
          </w:p>
        </w:tc>
        <w:tc>
          <w:tcPr>
            <w:tcW w:w="1985" w:type="dxa"/>
          </w:tcPr>
          <w:p w14:paraId="5F223955" w14:textId="77777777" w:rsidR="00257442" w:rsidRPr="00D40AA3" w:rsidRDefault="00257442" w:rsidP="00D55AC5">
            <w:pPr>
              <w:pStyle w:val="StdBodyText"/>
              <w:rPr>
                <w:rFonts w:asciiTheme="minorHAnsi" w:hAnsiTheme="minorHAnsi" w:cstheme="minorHAnsi"/>
              </w:rPr>
            </w:pPr>
          </w:p>
        </w:tc>
        <w:tc>
          <w:tcPr>
            <w:tcW w:w="2126" w:type="dxa"/>
          </w:tcPr>
          <w:p w14:paraId="3EFE6B0A" w14:textId="77777777" w:rsidR="00257442" w:rsidRPr="00D40AA3" w:rsidRDefault="00257442" w:rsidP="00D55AC5">
            <w:pPr>
              <w:pStyle w:val="StdBodyText"/>
              <w:rPr>
                <w:rFonts w:asciiTheme="minorHAnsi" w:hAnsiTheme="minorHAnsi" w:cstheme="minorHAnsi"/>
              </w:rPr>
            </w:pPr>
          </w:p>
        </w:tc>
        <w:tc>
          <w:tcPr>
            <w:tcW w:w="3498" w:type="dxa"/>
          </w:tcPr>
          <w:p w14:paraId="415D2D75" w14:textId="77777777" w:rsidR="00257442" w:rsidRPr="00D40AA3" w:rsidRDefault="00257442" w:rsidP="00D55AC5">
            <w:pPr>
              <w:pStyle w:val="StdBodyText"/>
              <w:rPr>
                <w:rFonts w:asciiTheme="minorHAnsi" w:hAnsiTheme="minorHAnsi" w:cstheme="minorHAnsi"/>
              </w:rPr>
            </w:pPr>
          </w:p>
        </w:tc>
      </w:tr>
      <w:tr w:rsidR="00257442" w:rsidRPr="00D40AA3" w14:paraId="13E755E0" w14:textId="77777777" w:rsidTr="00D55AC5">
        <w:tc>
          <w:tcPr>
            <w:tcW w:w="1418" w:type="dxa"/>
            <w:shd w:val="solid" w:color="CCECFF" w:fill="auto"/>
          </w:tcPr>
          <w:p w14:paraId="278F6AF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701" w:type="dxa"/>
          </w:tcPr>
          <w:p w14:paraId="4406D028" w14:textId="77777777" w:rsidR="00257442" w:rsidRPr="00D40AA3" w:rsidRDefault="00257442" w:rsidP="00D55AC5">
            <w:pPr>
              <w:pStyle w:val="StdBodyText"/>
              <w:rPr>
                <w:rFonts w:asciiTheme="minorHAnsi" w:hAnsiTheme="minorHAnsi" w:cstheme="minorHAnsi"/>
              </w:rPr>
            </w:pPr>
          </w:p>
        </w:tc>
        <w:tc>
          <w:tcPr>
            <w:tcW w:w="1559" w:type="dxa"/>
          </w:tcPr>
          <w:p w14:paraId="546C6D3D" w14:textId="77777777" w:rsidR="00257442" w:rsidRPr="00D40AA3" w:rsidRDefault="00257442" w:rsidP="00D55AC5">
            <w:pPr>
              <w:pStyle w:val="StdBodyText"/>
              <w:rPr>
                <w:rFonts w:asciiTheme="minorHAnsi" w:hAnsiTheme="minorHAnsi" w:cstheme="minorHAnsi"/>
              </w:rPr>
            </w:pPr>
          </w:p>
        </w:tc>
        <w:tc>
          <w:tcPr>
            <w:tcW w:w="1701" w:type="dxa"/>
          </w:tcPr>
          <w:p w14:paraId="5EA7ADC7" w14:textId="77777777" w:rsidR="00257442" w:rsidRPr="00D40AA3" w:rsidRDefault="00257442" w:rsidP="00D55AC5">
            <w:pPr>
              <w:pStyle w:val="StdBodyText"/>
              <w:rPr>
                <w:rFonts w:asciiTheme="minorHAnsi" w:hAnsiTheme="minorHAnsi" w:cstheme="minorHAnsi"/>
              </w:rPr>
            </w:pPr>
          </w:p>
        </w:tc>
        <w:tc>
          <w:tcPr>
            <w:tcW w:w="1985" w:type="dxa"/>
          </w:tcPr>
          <w:p w14:paraId="61C2855B" w14:textId="77777777" w:rsidR="00257442" w:rsidRPr="00D40AA3" w:rsidRDefault="00257442" w:rsidP="00D55AC5">
            <w:pPr>
              <w:pStyle w:val="StdBodyText"/>
              <w:rPr>
                <w:rFonts w:asciiTheme="minorHAnsi" w:hAnsiTheme="minorHAnsi" w:cstheme="minorHAnsi"/>
              </w:rPr>
            </w:pPr>
          </w:p>
        </w:tc>
        <w:tc>
          <w:tcPr>
            <w:tcW w:w="2126" w:type="dxa"/>
          </w:tcPr>
          <w:p w14:paraId="7E82DAA2" w14:textId="77777777" w:rsidR="00257442" w:rsidRPr="00D40AA3" w:rsidRDefault="00257442" w:rsidP="00D55AC5">
            <w:pPr>
              <w:pStyle w:val="StdBodyText"/>
              <w:rPr>
                <w:rFonts w:asciiTheme="minorHAnsi" w:hAnsiTheme="minorHAnsi" w:cstheme="minorHAnsi"/>
              </w:rPr>
            </w:pPr>
          </w:p>
        </w:tc>
        <w:tc>
          <w:tcPr>
            <w:tcW w:w="3498" w:type="dxa"/>
          </w:tcPr>
          <w:p w14:paraId="7D0A6C3D" w14:textId="77777777" w:rsidR="00257442" w:rsidRPr="00D40AA3" w:rsidRDefault="00257442" w:rsidP="00D55AC5">
            <w:pPr>
              <w:pStyle w:val="StdBodyText"/>
              <w:rPr>
                <w:rFonts w:asciiTheme="minorHAnsi" w:hAnsiTheme="minorHAnsi" w:cstheme="minorHAnsi"/>
              </w:rPr>
            </w:pPr>
          </w:p>
        </w:tc>
      </w:tr>
      <w:tr w:rsidR="00257442" w:rsidRPr="00D40AA3" w14:paraId="6773D823" w14:textId="77777777" w:rsidTr="00D55AC5">
        <w:tc>
          <w:tcPr>
            <w:tcW w:w="1418" w:type="dxa"/>
            <w:shd w:val="solid" w:color="CCECFF" w:fill="auto"/>
          </w:tcPr>
          <w:p w14:paraId="2CD633A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3087D613" w14:textId="77777777" w:rsidR="00257442" w:rsidRPr="00D40AA3" w:rsidRDefault="00257442" w:rsidP="00D55AC5">
            <w:pPr>
              <w:pStyle w:val="StdBodyText"/>
              <w:rPr>
                <w:rFonts w:asciiTheme="minorHAnsi" w:hAnsiTheme="minorHAnsi" w:cstheme="minorHAnsi"/>
              </w:rPr>
            </w:pPr>
          </w:p>
        </w:tc>
        <w:tc>
          <w:tcPr>
            <w:tcW w:w="1559" w:type="dxa"/>
          </w:tcPr>
          <w:p w14:paraId="662C52EB" w14:textId="77777777" w:rsidR="00257442" w:rsidRPr="00D40AA3" w:rsidRDefault="00257442" w:rsidP="00D55AC5">
            <w:pPr>
              <w:pStyle w:val="StdBodyText"/>
              <w:rPr>
                <w:rFonts w:asciiTheme="minorHAnsi" w:hAnsiTheme="minorHAnsi" w:cstheme="minorHAnsi"/>
              </w:rPr>
            </w:pPr>
          </w:p>
        </w:tc>
        <w:tc>
          <w:tcPr>
            <w:tcW w:w="1701" w:type="dxa"/>
          </w:tcPr>
          <w:p w14:paraId="4D75EE2B" w14:textId="77777777" w:rsidR="00257442" w:rsidRPr="00D40AA3" w:rsidRDefault="00257442" w:rsidP="00D55AC5">
            <w:pPr>
              <w:pStyle w:val="StdBodyText"/>
              <w:rPr>
                <w:rFonts w:asciiTheme="minorHAnsi" w:hAnsiTheme="minorHAnsi" w:cstheme="minorHAnsi"/>
              </w:rPr>
            </w:pPr>
          </w:p>
        </w:tc>
        <w:tc>
          <w:tcPr>
            <w:tcW w:w="1985" w:type="dxa"/>
          </w:tcPr>
          <w:p w14:paraId="403EB792" w14:textId="77777777" w:rsidR="00257442" w:rsidRPr="00D40AA3" w:rsidRDefault="00257442" w:rsidP="00D55AC5">
            <w:pPr>
              <w:pStyle w:val="StdBodyText"/>
              <w:rPr>
                <w:rFonts w:asciiTheme="minorHAnsi" w:hAnsiTheme="minorHAnsi" w:cstheme="minorHAnsi"/>
              </w:rPr>
            </w:pPr>
          </w:p>
        </w:tc>
        <w:tc>
          <w:tcPr>
            <w:tcW w:w="2126" w:type="dxa"/>
          </w:tcPr>
          <w:p w14:paraId="41152E9C" w14:textId="77777777" w:rsidR="00257442" w:rsidRPr="00D40AA3" w:rsidRDefault="00257442" w:rsidP="00D55AC5">
            <w:pPr>
              <w:pStyle w:val="StdBodyText"/>
              <w:rPr>
                <w:rFonts w:asciiTheme="minorHAnsi" w:hAnsiTheme="minorHAnsi" w:cstheme="minorHAnsi"/>
              </w:rPr>
            </w:pPr>
          </w:p>
        </w:tc>
        <w:tc>
          <w:tcPr>
            <w:tcW w:w="3498" w:type="dxa"/>
          </w:tcPr>
          <w:p w14:paraId="64A9F6F4" w14:textId="77777777" w:rsidR="00257442" w:rsidRPr="00D40AA3" w:rsidRDefault="00257442" w:rsidP="00D55AC5">
            <w:pPr>
              <w:pStyle w:val="StdBodyText"/>
              <w:rPr>
                <w:rFonts w:asciiTheme="minorHAnsi" w:hAnsiTheme="minorHAnsi" w:cstheme="minorHAnsi"/>
              </w:rPr>
            </w:pPr>
          </w:p>
        </w:tc>
      </w:tr>
      <w:tr w:rsidR="00257442" w:rsidRPr="00D40AA3" w14:paraId="690F39F5" w14:textId="77777777" w:rsidTr="00D55AC5">
        <w:tc>
          <w:tcPr>
            <w:tcW w:w="1418" w:type="dxa"/>
            <w:shd w:val="solid" w:color="CCECFF" w:fill="auto"/>
          </w:tcPr>
          <w:p w14:paraId="6237AD5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0D01379A" w14:textId="77777777" w:rsidR="00257442" w:rsidRPr="00D40AA3" w:rsidRDefault="00257442" w:rsidP="00D55AC5">
            <w:pPr>
              <w:pStyle w:val="StdBodyText"/>
              <w:rPr>
                <w:rFonts w:asciiTheme="minorHAnsi" w:hAnsiTheme="minorHAnsi" w:cstheme="minorHAnsi"/>
              </w:rPr>
            </w:pPr>
          </w:p>
        </w:tc>
        <w:tc>
          <w:tcPr>
            <w:tcW w:w="1559" w:type="dxa"/>
          </w:tcPr>
          <w:p w14:paraId="02BEB862" w14:textId="77777777" w:rsidR="00257442" w:rsidRPr="00D40AA3" w:rsidRDefault="00257442" w:rsidP="00D55AC5">
            <w:pPr>
              <w:pStyle w:val="StdBodyText"/>
              <w:rPr>
                <w:rFonts w:asciiTheme="minorHAnsi" w:hAnsiTheme="minorHAnsi" w:cstheme="minorHAnsi"/>
              </w:rPr>
            </w:pPr>
          </w:p>
        </w:tc>
        <w:tc>
          <w:tcPr>
            <w:tcW w:w="1701" w:type="dxa"/>
          </w:tcPr>
          <w:p w14:paraId="69B44C3C" w14:textId="77777777" w:rsidR="00257442" w:rsidRPr="00D40AA3" w:rsidRDefault="00257442" w:rsidP="00D55AC5">
            <w:pPr>
              <w:pStyle w:val="StdBodyText"/>
              <w:rPr>
                <w:rFonts w:asciiTheme="minorHAnsi" w:hAnsiTheme="minorHAnsi" w:cstheme="minorHAnsi"/>
              </w:rPr>
            </w:pPr>
          </w:p>
        </w:tc>
        <w:tc>
          <w:tcPr>
            <w:tcW w:w="1985" w:type="dxa"/>
          </w:tcPr>
          <w:p w14:paraId="44DD8253" w14:textId="77777777" w:rsidR="00257442" w:rsidRPr="00D40AA3" w:rsidRDefault="00257442" w:rsidP="00D55AC5">
            <w:pPr>
              <w:pStyle w:val="StdBodyText"/>
              <w:rPr>
                <w:rFonts w:asciiTheme="minorHAnsi" w:hAnsiTheme="minorHAnsi" w:cstheme="minorHAnsi"/>
              </w:rPr>
            </w:pPr>
          </w:p>
        </w:tc>
        <w:tc>
          <w:tcPr>
            <w:tcW w:w="2126" w:type="dxa"/>
          </w:tcPr>
          <w:p w14:paraId="00DD838C" w14:textId="77777777" w:rsidR="00257442" w:rsidRPr="00D40AA3" w:rsidRDefault="00257442" w:rsidP="00D55AC5">
            <w:pPr>
              <w:pStyle w:val="StdBodyText"/>
              <w:rPr>
                <w:rFonts w:asciiTheme="minorHAnsi" w:hAnsiTheme="minorHAnsi" w:cstheme="minorHAnsi"/>
              </w:rPr>
            </w:pPr>
          </w:p>
        </w:tc>
        <w:tc>
          <w:tcPr>
            <w:tcW w:w="3498" w:type="dxa"/>
          </w:tcPr>
          <w:p w14:paraId="4D0C39B9" w14:textId="77777777" w:rsidR="00257442" w:rsidRPr="00D40AA3" w:rsidRDefault="00257442" w:rsidP="00D55AC5">
            <w:pPr>
              <w:pStyle w:val="StdBodyText"/>
              <w:rPr>
                <w:rFonts w:asciiTheme="minorHAnsi" w:hAnsiTheme="minorHAnsi" w:cstheme="minorHAnsi"/>
              </w:rPr>
            </w:pPr>
          </w:p>
        </w:tc>
      </w:tr>
      <w:tr w:rsidR="00257442" w:rsidRPr="00D40AA3" w14:paraId="5DC2CB36" w14:textId="77777777" w:rsidTr="00D55AC5">
        <w:tc>
          <w:tcPr>
            <w:tcW w:w="1418" w:type="dxa"/>
            <w:shd w:val="solid" w:color="CCECFF" w:fill="auto"/>
          </w:tcPr>
          <w:p w14:paraId="082F69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1DFB0311" w14:textId="77777777" w:rsidR="00257442" w:rsidRPr="00D40AA3" w:rsidRDefault="00257442" w:rsidP="00D55AC5">
            <w:pPr>
              <w:pStyle w:val="StdBodyText"/>
              <w:rPr>
                <w:rFonts w:asciiTheme="minorHAnsi" w:hAnsiTheme="minorHAnsi" w:cstheme="minorHAnsi"/>
              </w:rPr>
            </w:pPr>
          </w:p>
        </w:tc>
        <w:tc>
          <w:tcPr>
            <w:tcW w:w="1559" w:type="dxa"/>
          </w:tcPr>
          <w:p w14:paraId="41B166FC" w14:textId="77777777" w:rsidR="00257442" w:rsidRPr="00D40AA3" w:rsidRDefault="00257442" w:rsidP="00D55AC5">
            <w:pPr>
              <w:pStyle w:val="StdBodyText"/>
              <w:rPr>
                <w:rFonts w:asciiTheme="minorHAnsi" w:hAnsiTheme="minorHAnsi" w:cstheme="minorHAnsi"/>
              </w:rPr>
            </w:pPr>
          </w:p>
        </w:tc>
        <w:tc>
          <w:tcPr>
            <w:tcW w:w="1701" w:type="dxa"/>
          </w:tcPr>
          <w:p w14:paraId="4DC8BA25" w14:textId="77777777" w:rsidR="00257442" w:rsidRPr="00D40AA3" w:rsidRDefault="00257442" w:rsidP="00D55AC5">
            <w:pPr>
              <w:pStyle w:val="StdBodyText"/>
              <w:rPr>
                <w:rFonts w:asciiTheme="minorHAnsi" w:hAnsiTheme="minorHAnsi" w:cstheme="minorHAnsi"/>
              </w:rPr>
            </w:pPr>
          </w:p>
        </w:tc>
        <w:tc>
          <w:tcPr>
            <w:tcW w:w="1985" w:type="dxa"/>
          </w:tcPr>
          <w:p w14:paraId="289A0D29" w14:textId="77777777" w:rsidR="00257442" w:rsidRPr="00D40AA3" w:rsidRDefault="00257442" w:rsidP="00D55AC5">
            <w:pPr>
              <w:pStyle w:val="StdBodyText"/>
              <w:rPr>
                <w:rFonts w:asciiTheme="minorHAnsi" w:hAnsiTheme="minorHAnsi" w:cstheme="minorHAnsi"/>
              </w:rPr>
            </w:pPr>
          </w:p>
        </w:tc>
        <w:tc>
          <w:tcPr>
            <w:tcW w:w="2126" w:type="dxa"/>
          </w:tcPr>
          <w:p w14:paraId="38F7B111" w14:textId="77777777" w:rsidR="00257442" w:rsidRPr="00D40AA3" w:rsidRDefault="00257442" w:rsidP="00D55AC5">
            <w:pPr>
              <w:pStyle w:val="StdBodyText"/>
              <w:rPr>
                <w:rFonts w:asciiTheme="minorHAnsi" w:hAnsiTheme="minorHAnsi" w:cstheme="minorHAnsi"/>
              </w:rPr>
            </w:pPr>
          </w:p>
        </w:tc>
        <w:tc>
          <w:tcPr>
            <w:tcW w:w="3498" w:type="dxa"/>
          </w:tcPr>
          <w:p w14:paraId="1150A47B" w14:textId="77777777" w:rsidR="00257442" w:rsidRPr="00D40AA3" w:rsidRDefault="00257442" w:rsidP="00D55AC5">
            <w:pPr>
              <w:pStyle w:val="StdBodyText"/>
              <w:rPr>
                <w:rFonts w:asciiTheme="minorHAnsi" w:hAnsiTheme="minorHAnsi" w:cstheme="minorHAnsi"/>
              </w:rPr>
            </w:pPr>
          </w:p>
        </w:tc>
      </w:tr>
      <w:tr w:rsidR="00257442" w:rsidRPr="00D40AA3" w14:paraId="309EBADD" w14:textId="77777777" w:rsidTr="00D55AC5">
        <w:tc>
          <w:tcPr>
            <w:tcW w:w="1418" w:type="dxa"/>
            <w:shd w:val="solid" w:color="CCECFF" w:fill="auto"/>
          </w:tcPr>
          <w:p w14:paraId="14FAD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75131357" w14:textId="77777777" w:rsidR="00257442" w:rsidRPr="00D40AA3" w:rsidRDefault="00257442" w:rsidP="00D55AC5">
            <w:pPr>
              <w:pStyle w:val="StdBodyText"/>
              <w:rPr>
                <w:rFonts w:asciiTheme="minorHAnsi" w:hAnsiTheme="minorHAnsi" w:cstheme="minorHAnsi"/>
              </w:rPr>
            </w:pPr>
          </w:p>
        </w:tc>
        <w:tc>
          <w:tcPr>
            <w:tcW w:w="1559" w:type="dxa"/>
          </w:tcPr>
          <w:p w14:paraId="77D9DB60" w14:textId="77777777" w:rsidR="00257442" w:rsidRPr="00D40AA3" w:rsidRDefault="00257442" w:rsidP="00D55AC5">
            <w:pPr>
              <w:pStyle w:val="StdBodyText"/>
              <w:rPr>
                <w:rFonts w:asciiTheme="minorHAnsi" w:hAnsiTheme="minorHAnsi" w:cstheme="minorHAnsi"/>
              </w:rPr>
            </w:pPr>
          </w:p>
        </w:tc>
        <w:tc>
          <w:tcPr>
            <w:tcW w:w="1701" w:type="dxa"/>
          </w:tcPr>
          <w:p w14:paraId="7BC1EBEE" w14:textId="77777777" w:rsidR="00257442" w:rsidRPr="00D40AA3" w:rsidRDefault="00257442" w:rsidP="00D55AC5">
            <w:pPr>
              <w:pStyle w:val="StdBodyText"/>
              <w:rPr>
                <w:rFonts w:asciiTheme="minorHAnsi" w:hAnsiTheme="minorHAnsi" w:cstheme="minorHAnsi"/>
              </w:rPr>
            </w:pPr>
          </w:p>
        </w:tc>
        <w:tc>
          <w:tcPr>
            <w:tcW w:w="1985" w:type="dxa"/>
          </w:tcPr>
          <w:p w14:paraId="5985059E" w14:textId="77777777" w:rsidR="00257442" w:rsidRPr="00D40AA3" w:rsidRDefault="00257442" w:rsidP="00D55AC5">
            <w:pPr>
              <w:pStyle w:val="StdBodyText"/>
              <w:rPr>
                <w:rFonts w:asciiTheme="minorHAnsi" w:hAnsiTheme="minorHAnsi" w:cstheme="minorHAnsi"/>
              </w:rPr>
            </w:pPr>
          </w:p>
        </w:tc>
        <w:tc>
          <w:tcPr>
            <w:tcW w:w="2126" w:type="dxa"/>
          </w:tcPr>
          <w:p w14:paraId="5F35577D" w14:textId="77777777" w:rsidR="00257442" w:rsidRPr="00D40AA3" w:rsidRDefault="00257442" w:rsidP="00D55AC5">
            <w:pPr>
              <w:pStyle w:val="StdBodyText"/>
              <w:rPr>
                <w:rFonts w:asciiTheme="minorHAnsi" w:hAnsiTheme="minorHAnsi" w:cstheme="minorHAnsi"/>
              </w:rPr>
            </w:pPr>
          </w:p>
        </w:tc>
        <w:tc>
          <w:tcPr>
            <w:tcW w:w="3498" w:type="dxa"/>
          </w:tcPr>
          <w:p w14:paraId="1C6A2F21" w14:textId="77777777" w:rsidR="00257442" w:rsidRPr="00D40AA3" w:rsidRDefault="00257442" w:rsidP="00D55AC5">
            <w:pPr>
              <w:pStyle w:val="StdBodyText"/>
              <w:rPr>
                <w:rFonts w:asciiTheme="minorHAnsi" w:hAnsiTheme="minorHAnsi" w:cstheme="minorHAnsi"/>
              </w:rPr>
            </w:pPr>
          </w:p>
        </w:tc>
      </w:tr>
      <w:tr w:rsidR="00257442" w:rsidRPr="00D40AA3" w14:paraId="6009BCB9" w14:textId="77777777" w:rsidTr="00D55AC5">
        <w:tc>
          <w:tcPr>
            <w:tcW w:w="1418" w:type="dxa"/>
            <w:shd w:val="solid" w:color="CCECFF" w:fill="auto"/>
          </w:tcPr>
          <w:p w14:paraId="54737AC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6D3979CE" w14:textId="77777777" w:rsidR="00257442" w:rsidRPr="00D40AA3" w:rsidRDefault="00257442" w:rsidP="00D55AC5">
            <w:pPr>
              <w:pStyle w:val="StdBodyText"/>
              <w:rPr>
                <w:rFonts w:asciiTheme="minorHAnsi" w:hAnsiTheme="minorHAnsi" w:cstheme="minorHAnsi"/>
              </w:rPr>
            </w:pPr>
          </w:p>
        </w:tc>
        <w:tc>
          <w:tcPr>
            <w:tcW w:w="1559" w:type="dxa"/>
          </w:tcPr>
          <w:p w14:paraId="5102D46A" w14:textId="77777777" w:rsidR="00257442" w:rsidRPr="00D40AA3" w:rsidRDefault="00257442" w:rsidP="00D55AC5">
            <w:pPr>
              <w:pStyle w:val="StdBodyText"/>
              <w:rPr>
                <w:rFonts w:asciiTheme="minorHAnsi" w:hAnsiTheme="minorHAnsi" w:cstheme="minorHAnsi"/>
              </w:rPr>
            </w:pPr>
          </w:p>
        </w:tc>
        <w:tc>
          <w:tcPr>
            <w:tcW w:w="1701" w:type="dxa"/>
          </w:tcPr>
          <w:p w14:paraId="749BB4A8" w14:textId="77777777" w:rsidR="00257442" w:rsidRPr="00D40AA3" w:rsidRDefault="00257442" w:rsidP="00D55AC5">
            <w:pPr>
              <w:pStyle w:val="StdBodyText"/>
              <w:rPr>
                <w:rFonts w:asciiTheme="minorHAnsi" w:hAnsiTheme="minorHAnsi" w:cstheme="minorHAnsi"/>
              </w:rPr>
            </w:pPr>
          </w:p>
        </w:tc>
        <w:tc>
          <w:tcPr>
            <w:tcW w:w="1985" w:type="dxa"/>
          </w:tcPr>
          <w:p w14:paraId="146E7C2F" w14:textId="77777777" w:rsidR="00257442" w:rsidRPr="00D40AA3" w:rsidRDefault="00257442" w:rsidP="00D55AC5">
            <w:pPr>
              <w:pStyle w:val="StdBodyText"/>
              <w:rPr>
                <w:rFonts w:asciiTheme="minorHAnsi" w:hAnsiTheme="minorHAnsi" w:cstheme="minorHAnsi"/>
              </w:rPr>
            </w:pPr>
          </w:p>
        </w:tc>
        <w:tc>
          <w:tcPr>
            <w:tcW w:w="2126" w:type="dxa"/>
          </w:tcPr>
          <w:p w14:paraId="6D9EC0F5" w14:textId="77777777" w:rsidR="00257442" w:rsidRPr="00D40AA3" w:rsidRDefault="00257442" w:rsidP="00D55AC5">
            <w:pPr>
              <w:pStyle w:val="StdBodyText"/>
              <w:rPr>
                <w:rFonts w:asciiTheme="minorHAnsi" w:hAnsiTheme="minorHAnsi" w:cstheme="minorHAnsi"/>
              </w:rPr>
            </w:pPr>
          </w:p>
        </w:tc>
        <w:tc>
          <w:tcPr>
            <w:tcW w:w="3498" w:type="dxa"/>
          </w:tcPr>
          <w:p w14:paraId="7E5D6572" w14:textId="77777777" w:rsidR="00257442" w:rsidRPr="00D40AA3" w:rsidRDefault="00257442" w:rsidP="00D55AC5">
            <w:pPr>
              <w:pStyle w:val="StdBodyText"/>
              <w:rPr>
                <w:rFonts w:asciiTheme="minorHAnsi" w:hAnsiTheme="minorHAnsi" w:cstheme="minorHAnsi"/>
              </w:rPr>
            </w:pPr>
          </w:p>
        </w:tc>
      </w:tr>
    </w:tbl>
    <w:p w14:paraId="7099FE3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04"/>
        <w:gridCol w:w="1843"/>
        <w:gridCol w:w="1695"/>
        <w:gridCol w:w="1350"/>
        <w:gridCol w:w="1883"/>
        <w:gridCol w:w="4016"/>
        <w:gridCol w:w="1802"/>
      </w:tblGrid>
      <w:tr w:rsidR="00257442" w:rsidRPr="00D40AA3" w14:paraId="025C0AEE" w14:textId="77777777" w:rsidTr="00D55AC5">
        <w:tc>
          <w:tcPr>
            <w:tcW w:w="1404" w:type="dxa"/>
            <w:tcBorders>
              <w:top w:val="nil"/>
              <w:left w:val="nil"/>
              <w:bottom w:val="single" w:sz="4" w:space="0" w:color="auto"/>
            </w:tcBorders>
          </w:tcPr>
          <w:p w14:paraId="5EBA6B3B" w14:textId="77777777" w:rsidR="00257442" w:rsidRPr="00D40AA3" w:rsidRDefault="00257442" w:rsidP="00D55AC5">
            <w:pPr>
              <w:pStyle w:val="StdBodyText"/>
              <w:rPr>
                <w:rFonts w:asciiTheme="minorHAnsi" w:hAnsiTheme="minorHAnsi" w:cstheme="minorHAnsi"/>
              </w:rPr>
            </w:pPr>
          </w:p>
        </w:tc>
        <w:tc>
          <w:tcPr>
            <w:tcW w:w="12589" w:type="dxa"/>
            <w:gridSpan w:val="6"/>
            <w:shd w:val="solid" w:color="C9C9C9" w:themeColor="accent3" w:themeTint="99" w:fill="auto"/>
          </w:tcPr>
          <w:p w14:paraId="30B09BF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0154DC0A" w14:textId="77777777" w:rsidTr="00D55AC5">
        <w:tc>
          <w:tcPr>
            <w:tcW w:w="1404" w:type="dxa"/>
            <w:shd w:val="solid" w:color="CCECFF" w:fill="auto"/>
            <w:vAlign w:val="center"/>
          </w:tcPr>
          <w:p w14:paraId="201C08C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C9C9C9" w:themeColor="accent3" w:themeTint="99" w:fill="auto"/>
            <w:vAlign w:val="center"/>
          </w:tcPr>
          <w:p w14:paraId="6E899C9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Local Government Pension Scheme, please supply details of Fund and Administering Authority.</w:t>
            </w:r>
          </w:p>
        </w:tc>
        <w:tc>
          <w:tcPr>
            <w:tcW w:w="1695" w:type="dxa"/>
            <w:shd w:val="solid" w:color="C9C9C9" w:themeColor="accent3" w:themeTint="99" w:fill="auto"/>
            <w:vAlign w:val="center"/>
          </w:tcPr>
          <w:p w14:paraId="3049966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Civil Service Pension Scheme, please provide details of the Admission Agreement.</w:t>
            </w:r>
          </w:p>
        </w:tc>
        <w:tc>
          <w:tcPr>
            <w:tcW w:w="1350" w:type="dxa"/>
            <w:shd w:val="solid" w:color="C9C9C9" w:themeColor="accent3" w:themeTint="99" w:fill="auto"/>
            <w:vAlign w:val="center"/>
          </w:tcPr>
          <w:p w14:paraId="121C2BA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NHSPS, please provide details of the Direction Letter.</w:t>
            </w:r>
          </w:p>
        </w:tc>
        <w:tc>
          <w:tcPr>
            <w:tcW w:w="1883" w:type="dxa"/>
            <w:shd w:val="solid" w:color="C9C9C9" w:themeColor="accent3" w:themeTint="99" w:fill="auto"/>
            <w:vAlign w:val="center"/>
          </w:tcPr>
          <w:p w14:paraId="5DC3D3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a broadly comparable pension scheme, please supply a copy of the GAD certificate of Broad Comparability.</w:t>
            </w:r>
          </w:p>
        </w:tc>
        <w:tc>
          <w:tcPr>
            <w:tcW w:w="4016" w:type="dxa"/>
            <w:shd w:val="solid" w:color="C9C9C9" w:themeColor="accent3" w:themeTint="99" w:fill="auto"/>
            <w:vAlign w:val="center"/>
          </w:tcPr>
          <w:p w14:paraId="3C8FFF2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1802" w:type="dxa"/>
            <w:shd w:val="solid" w:color="C9C9C9" w:themeColor="accent3" w:themeTint="99" w:fill="auto"/>
            <w:vAlign w:val="center"/>
          </w:tcPr>
          <w:p w14:paraId="7B3D7F9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If Fair Deal, Best Value or other pension protection applied, which public sector employer did they originally transfer out of and when? </w:t>
            </w:r>
          </w:p>
        </w:tc>
      </w:tr>
      <w:tr w:rsidR="00257442" w:rsidRPr="00D40AA3" w14:paraId="6FCE2FE8" w14:textId="77777777" w:rsidTr="00D55AC5">
        <w:tc>
          <w:tcPr>
            <w:tcW w:w="1404" w:type="dxa"/>
            <w:shd w:val="solid" w:color="CCECFF" w:fill="auto"/>
          </w:tcPr>
          <w:p w14:paraId="2F8A1B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6059CC89" w14:textId="77777777" w:rsidR="00257442" w:rsidRPr="00D40AA3" w:rsidRDefault="00257442" w:rsidP="00D55AC5">
            <w:pPr>
              <w:pStyle w:val="StdBodyText"/>
              <w:rPr>
                <w:rFonts w:asciiTheme="minorHAnsi" w:hAnsiTheme="minorHAnsi" w:cstheme="minorHAnsi"/>
              </w:rPr>
            </w:pPr>
          </w:p>
        </w:tc>
        <w:tc>
          <w:tcPr>
            <w:tcW w:w="1695" w:type="dxa"/>
          </w:tcPr>
          <w:p w14:paraId="70087E2B" w14:textId="77777777" w:rsidR="00257442" w:rsidRPr="00D40AA3" w:rsidRDefault="00257442" w:rsidP="00D55AC5">
            <w:pPr>
              <w:pStyle w:val="StdBodyText"/>
              <w:rPr>
                <w:rFonts w:asciiTheme="minorHAnsi" w:hAnsiTheme="minorHAnsi" w:cstheme="minorHAnsi"/>
              </w:rPr>
            </w:pPr>
          </w:p>
        </w:tc>
        <w:tc>
          <w:tcPr>
            <w:tcW w:w="1350" w:type="dxa"/>
          </w:tcPr>
          <w:p w14:paraId="10DD2A6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0FB0E27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0FED1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16A9166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300D1737" w14:textId="77777777" w:rsidTr="00D55AC5">
        <w:tc>
          <w:tcPr>
            <w:tcW w:w="1404" w:type="dxa"/>
            <w:shd w:val="solid" w:color="CCECFF" w:fill="auto"/>
          </w:tcPr>
          <w:p w14:paraId="5410CF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3E59048" w14:textId="77777777" w:rsidR="00257442" w:rsidRPr="00D40AA3" w:rsidRDefault="00257442" w:rsidP="00D55AC5">
            <w:pPr>
              <w:pStyle w:val="StdBodyText"/>
              <w:rPr>
                <w:rFonts w:asciiTheme="minorHAnsi" w:hAnsiTheme="minorHAnsi" w:cstheme="minorHAnsi"/>
              </w:rPr>
            </w:pPr>
          </w:p>
        </w:tc>
        <w:tc>
          <w:tcPr>
            <w:tcW w:w="1695" w:type="dxa"/>
          </w:tcPr>
          <w:p w14:paraId="38DCD55A" w14:textId="77777777" w:rsidR="00257442" w:rsidRPr="00D40AA3" w:rsidRDefault="00257442" w:rsidP="00D55AC5">
            <w:pPr>
              <w:pStyle w:val="StdBodyText"/>
              <w:rPr>
                <w:rFonts w:asciiTheme="minorHAnsi" w:hAnsiTheme="minorHAnsi" w:cstheme="minorHAnsi"/>
              </w:rPr>
            </w:pPr>
          </w:p>
        </w:tc>
        <w:tc>
          <w:tcPr>
            <w:tcW w:w="1350" w:type="dxa"/>
          </w:tcPr>
          <w:p w14:paraId="0AF1A43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733535C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5B5E14A6"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434B050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30E2BB8" w14:textId="77777777" w:rsidTr="00D55AC5">
        <w:tc>
          <w:tcPr>
            <w:tcW w:w="1404" w:type="dxa"/>
            <w:shd w:val="solid" w:color="CCECFF" w:fill="auto"/>
          </w:tcPr>
          <w:p w14:paraId="014076D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11CECFB" w14:textId="77777777" w:rsidR="00257442" w:rsidRPr="00D40AA3" w:rsidRDefault="00257442" w:rsidP="00D55AC5">
            <w:pPr>
              <w:pStyle w:val="StdBodyText"/>
              <w:rPr>
                <w:rFonts w:asciiTheme="minorHAnsi" w:hAnsiTheme="minorHAnsi" w:cstheme="minorHAnsi"/>
              </w:rPr>
            </w:pPr>
          </w:p>
        </w:tc>
        <w:tc>
          <w:tcPr>
            <w:tcW w:w="1695" w:type="dxa"/>
          </w:tcPr>
          <w:p w14:paraId="6DBC13DA" w14:textId="77777777" w:rsidR="00257442" w:rsidRPr="00D40AA3" w:rsidRDefault="00257442" w:rsidP="00D55AC5">
            <w:pPr>
              <w:pStyle w:val="StdBodyText"/>
              <w:rPr>
                <w:rFonts w:asciiTheme="minorHAnsi" w:hAnsiTheme="minorHAnsi" w:cstheme="minorHAnsi"/>
              </w:rPr>
            </w:pPr>
          </w:p>
        </w:tc>
        <w:tc>
          <w:tcPr>
            <w:tcW w:w="1350" w:type="dxa"/>
          </w:tcPr>
          <w:p w14:paraId="635280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6F0B3441"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BE0848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F48B32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D478B7B" w14:textId="77777777" w:rsidTr="00D55AC5">
        <w:tc>
          <w:tcPr>
            <w:tcW w:w="1404" w:type="dxa"/>
            <w:shd w:val="solid" w:color="CCECFF" w:fill="auto"/>
          </w:tcPr>
          <w:p w14:paraId="01B02D6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5ECA901F" w14:textId="77777777" w:rsidR="00257442" w:rsidRPr="00D40AA3" w:rsidRDefault="00257442" w:rsidP="00D55AC5">
            <w:pPr>
              <w:pStyle w:val="StdBodyText"/>
              <w:rPr>
                <w:rFonts w:asciiTheme="minorHAnsi" w:hAnsiTheme="minorHAnsi" w:cstheme="minorHAnsi"/>
              </w:rPr>
            </w:pPr>
          </w:p>
        </w:tc>
        <w:tc>
          <w:tcPr>
            <w:tcW w:w="1695" w:type="dxa"/>
          </w:tcPr>
          <w:p w14:paraId="1C07EEF3" w14:textId="77777777" w:rsidR="00257442" w:rsidRPr="00D40AA3" w:rsidRDefault="00257442" w:rsidP="00D55AC5">
            <w:pPr>
              <w:pStyle w:val="StdBodyText"/>
              <w:rPr>
                <w:rFonts w:asciiTheme="minorHAnsi" w:hAnsiTheme="minorHAnsi" w:cstheme="minorHAnsi"/>
              </w:rPr>
            </w:pPr>
          </w:p>
        </w:tc>
        <w:tc>
          <w:tcPr>
            <w:tcW w:w="1350" w:type="dxa"/>
          </w:tcPr>
          <w:p w14:paraId="7766AA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89A9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EB0B9C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7CD472DD"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419AB83B" w14:textId="77777777" w:rsidTr="00D55AC5">
        <w:tc>
          <w:tcPr>
            <w:tcW w:w="1404" w:type="dxa"/>
            <w:shd w:val="solid" w:color="CCECFF" w:fill="auto"/>
          </w:tcPr>
          <w:p w14:paraId="3CBEEF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4096B98" w14:textId="77777777" w:rsidR="00257442" w:rsidRPr="00D40AA3" w:rsidRDefault="00257442" w:rsidP="00D55AC5">
            <w:pPr>
              <w:pStyle w:val="StdBodyText"/>
              <w:rPr>
                <w:rFonts w:asciiTheme="minorHAnsi" w:hAnsiTheme="minorHAnsi" w:cstheme="minorHAnsi"/>
              </w:rPr>
            </w:pPr>
          </w:p>
        </w:tc>
        <w:tc>
          <w:tcPr>
            <w:tcW w:w="1695" w:type="dxa"/>
          </w:tcPr>
          <w:p w14:paraId="78715FE9" w14:textId="77777777" w:rsidR="00257442" w:rsidRPr="00D40AA3" w:rsidRDefault="00257442" w:rsidP="00D55AC5">
            <w:pPr>
              <w:pStyle w:val="StdBodyText"/>
              <w:rPr>
                <w:rFonts w:asciiTheme="minorHAnsi" w:hAnsiTheme="minorHAnsi" w:cstheme="minorHAnsi"/>
              </w:rPr>
            </w:pPr>
          </w:p>
        </w:tc>
        <w:tc>
          <w:tcPr>
            <w:tcW w:w="1350" w:type="dxa"/>
          </w:tcPr>
          <w:p w14:paraId="3079689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CAEB8A2"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5EDECC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A1648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A6110C2" w14:textId="77777777" w:rsidTr="00D55AC5">
        <w:tc>
          <w:tcPr>
            <w:tcW w:w="1404" w:type="dxa"/>
            <w:shd w:val="solid" w:color="CCECFF" w:fill="auto"/>
          </w:tcPr>
          <w:p w14:paraId="679A8ED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65CA88" w14:textId="77777777" w:rsidR="00257442" w:rsidRPr="00D40AA3" w:rsidRDefault="00257442" w:rsidP="00D55AC5">
            <w:pPr>
              <w:pStyle w:val="StdBodyText"/>
              <w:rPr>
                <w:rFonts w:asciiTheme="minorHAnsi" w:hAnsiTheme="minorHAnsi" w:cstheme="minorHAnsi"/>
              </w:rPr>
            </w:pPr>
          </w:p>
        </w:tc>
        <w:tc>
          <w:tcPr>
            <w:tcW w:w="1695" w:type="dxa"/>
          </w:tcPr>
          <w:p w14:paraId="6F179EBE" w14:textId="77777777" w:rsidR="00257442" w:rsidRPr="00D40AA3" w:rsidRDefault="00257442" w:rsidP="00D55AC5">
            <w:pPr>
              <w:pStyle w:val="StdBodyText"/>
              <w:rPr>
                <w:rFonts w:asciiTheme="minorHAnsi" w:hAnsiTheme="minorHAnsi" w:cstheme="minorHAnsi"/>
              </w:rPr>
            </w:pPr>
          </w:p>
        </w:tc>
        <w:tc>
          <w:tcPr>
            <w:tcW w:w="1350" w:type="dxa"/>
          </w:tcPr>
          <w:p w14:paraId="7831C8F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28F7CC4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56589B4"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608F2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2D2BAB4" w14:textId="77777777" w:rsidTr="00D55AC5">
        <w:tc>
          <w:tcPr>
            <w:tcW w:w="1404" w:type="dxa"/>
            <w:shd w:val="solid" w:color="CCECFF" w:fill="auto"/>
          </w:tcPr>
          <w:p w14:paraId="48CC95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B8D6437" w14:textId="77777777" w:rsidR="00257442" w:rsidRPr="00D40AA3" w:rsidRDefault="00257442" w:rsidP="00D55AC5">
            <w:pPr>
              <w:pStyle w:val="StdBodyText"/>
              <w:rPr>
                <w:rFonts w:asciiTheme="minorHAnsi" w:hAnsiTheme="minorHAnsi" w:cstheme="minorHAnsi"/>
              </w:rPr>
            </w:pPr>
          </w:p>
        </w:tc>
        <w:tc>
          <w:tcPr>
            <w:tcW w:w="1695" w:type="dxa"/>
          </w:tcPr>
          <w:p w14:paraId="2A4A8838" w14:textId="77777777" w:rsidR="00257442" w:rsidRPr="00D40AA3" w:rsidRDefault="00257442" w:rsidP="00D55AC5">
            <w:pPr>
              <w:pStyle w:val="StdBodyText"/>
              <w:rPr>
                <w:rFonts w:asciiTheme="minorHAnsi" w:hAnsiTheme="minorHAnsi" w:cstheme="minorHAnsi"/>
              </w:rPr>
            </w:pPr>
          </w:p>
        </w:tc>
        <w:tc>
          <w:tcPr>
            <w:tcW w:w="1350" w:type="dxa"/>
          </w:tcPr>
          <w:p w14:paraId="0858981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49CFC30F"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27AF75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26F4C6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bl>
    <w:p w14:paraId="6951301B"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555"/>
        <w:gridCol w:w="4144"/>
        <w:gridCol w:w="4144"/>
        <w:gridCol w:w="4145"/>
      </w:tblGrid>
      <w:tr w:rsidR="00257442" w:rsidRPr="00D40AA3" w14:paraId="44AD39D5" w14:textId="77777777" w:rsidTr="00D55AC5">
        <w:tc>
          <w:tcPr>
            <w:tcW w:w="1555" w:type="dxa"/>
            <w:tcBorders>
              <w:top w:val="nil"/>
              <w:left w:val="nil"/>
              <w:bottom w:val="single" w:sz="4" w:space="0" w:color="auto"/>
            </w:tcBorders>
          </w:tcPr>
          <w:p w14:paraId="6AAF6CCB" w14:textId="77777777" w:rsidR="00257442" w:rsidRPr="00D40AA3" w:rsidRDefault="00257442" w:rsidP="00D55AC5">
            <w:pPr>
              <w:pStyle w:val="StdBodyText"/>
              <w:rPr>
                <w:rFonts w:asciiTheme="minorHAnsi" w:hAnsiTheme="minorHAnsi" w:cstheme="minorHAnsi"/>
              </w:rPr>
            </w:pPr>
          </w:p>
        </w:tc>
        <w:tc>
          <w:tcPr>
            <w:tcW w:w="12433" w:type="dxa"/>
            <w:gridSpan w:val="3"/>
            <w:shd w:val="solid" w:color="FF99CC" w:fill="auto"/>
          </w:tcPr>
          <w:p w14:paraId="66ED9D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OTHER</w:t>
            </w:r>
          </w:p>
        </w:tc>
      </w:tr>
      <w:tr w:rsidR="00257442" w:rsidRPr="00D40AA3" w14:paraId="04EA284D" w14:textId="77777777" w:rsidTr="00D55AC5">
        <w:tc>
          <w:tcPr>
            <w:tcW w:w="1555" w:type="dxa"/>
            <w:shd w:val="solid" w:color="CCECFF" w:fill="auto"/>
          </w:tcPr>
          <w:p w14:paraId="44906DA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4144" w:type="dxa"/>
            <w:shd w:val="solid" w:color="FF99CC" w:fill="auto"/>
          </w:tcPr>
          <w:p w14:paraId="73CA9D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Check Level</w:t>
            </w:r>
          </w:p>
        </w:tc>
        <w:tc>
          <w:tcPr>
            <w:tcW w:w="4144" w:type="dxa"/>
            <w:shd w:val="solid" w:color="FF99CC" w:fill="auto"/>
          </w:tcPr>
          <w:p w14:paraId="3F125D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Clearance Expiry date</w:t>
            </w:r>
          </w:p>
        </w:tc>
        <w:tc>
          <w:tcPr>
            <w:tcW w:w="4145" w:type="dxa"/>
            <w:shd w:val="solid" w:color="FF99CC" w:fill="auto"/>
          </w:tcPr>
          <w:p w14:paraId="3E8EBCB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Additional info or comments</w:t>
            </w:r>
          </w:p>
        </w:tc>
      </w:tr>
      <w:tr w:rsidR="00257442" w:rsidRPr="00D40AA3" w14:paraId="4679D24E" w14:textId="77777777" w:rsidTr="00D55AC5">
        <w:tc>
          <w:tcPr>
            <w:tcW w:w="1555" w:type="dxa"/>
            <w:shd w:val="solid" w:color="CCECFF" w:fill="auto"/>
          </w:tcPr>
          <w:p w14:paraId="2618BC7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4144" w:type="dxa"/>
          </w:tcPr>
          <w:p w14:paraId="1E02ADF8" w14:textId="77777777" w:rsidR="00257442" w:rsidRPr="00D40AA3" w:rsidRDefault="00257442" w:rsidP="00D55AC5">
            <w:pPr>
              <w:pStyle w:val="StdBodyText"/>
              <w:rPr>
                <w:rFonts w:asciiTheme="minorHAnsi" w:hAnsiTheme="minorHAnsi" w:cstheme="minorHAnsi"/>
              </w:rPr>
            </w:pPr>
          </w:p>
        </w:tc>
        <w:tc>
          <w:tcPr>
            <w:tcW w:w="4144" w:type="dxa"/>
          </w:tcPr>
          <w:p w14:paraId="67D8D849" w14:textId="77777777" w:rsidR="00257442" w:rsidRPr="00D40AA3" w:rsidRDefault="00257442" w:rsidP="00D55AC5">
            <w:pPr>
              <w:pStyle w:val="StdBodyText"/>
              <w:rPr>
                <w:rFonts w:asciiTheme="minorHAnsi" w:hAnsiTheme="minorHAnsi" w:cstheme="minorHAnsi"/>
              </w:rPr>
            </w:pPr>
          </w:p>
        </w:tc>
        <w:tc>
          <w:tcPr>
            <w:tcW w:w="4145" w:type="dxa"/>
          </w:tcPr>
          <w:p w14:paraId="04EE5685" w14:textId="77777777" w:rsidR="00257442" w:rsidRPr="00D40AA3" w:rsidRDefault="00257442" w:rsidP="00D55AC5">
            <w:pPr>
              <w:pStyle w:val="StdBodyText"/>
              <w:rPr>
                <w:rFonts w:asciiTheme="minorHAnsi" w:hAnsiTheme="minorHAnsi" w:cstheme="minorHAnsi"/>
              </w:rPr>
            </w:pPr>
          </w:p>
        </w:tc>
      </w:tr>
      <w:tr w:rsidR="00257442" w:rsidRPr="00D40AA3" w14:paraId="5B9C2CC7" w14:textId="77777777" w:rsidTr="00D55AC5">
        <w:tc>
          <w:tcPr>
            <w:tcW w:w="1555" w:type="dxa"/>
            <w:shd w:val="solid" w:color="CCECFF" w:fill="auto"/>
          </w:tcPr>
          <w:p w14:paraId="4A85D7B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4144" w:type="dxa"/>
          </w:tcPr>
          <w:p w14:paraId="0BB0ADF2" w14:textId="77777777" w:rsidR="00257442" w:rsidRPr="00D40AA3" w:rsidRDefault="00257442" w:rsidP="00D55AC5">
            <w:pPr>
              <w:pStyle w:val="StdBodyText"/>
              <w:rPr>
                <w:rFonts w:asciiTheme="minorHAnsi" w:hAnsiTheme="minorHAnsi" w:cstheme="minorHAnsi"/>
              </w:rPr>
            </w:pPr>
          </w:p>
        </w:tc>
        <w:tc>
          <w:tcPr>
            <w:tcW w:w="4144" w:type="dxa"/>
          </w:tcPr>
          <w:p w14:paraId="140DCE12" w14:textId="77777777" w:rsidR="00257442" w:rsidRPr="00D40AA3" w:rsidRDefault="00257442" w:rsidP="00D55AC5">
            <w:pPr>
              <w:pStyle w:val="StdBodyText"/>
              <w:rPr>
                <w:rFonts w:asciiTheme="minorHAnsi" w:hAnsiTheme="minorHAnsi" w:cstheme="minorHAnsi"/>
              </w:rPr>
            </w:pPr>
          </w:p>
        </w:tc>
        <w:tc>
          <w:tcPr>
            <w:tcW w:w="4145" w:type="dxa"/>
          </w:tcPr>
          <w:p w14:paraId="70A74202" w14:textId="77777777" w:rsidR="00257442" w:rsidRPr="00D40AA3" w:rsidRDefault="00257442" w:rsidP="00D55AC5">
            <w:pPr>
              <w:pStyle w:val="StdBodyText"/>
              <w:rPr>
                <w:rFonts w:asciiTheme="minorHAnsi" w:hAnsiTheme="minorHAnsi" w:cstheme="minorHAnsi"/>
              </w:rPr>
            </w:pPr>
          </w:p>
        </w:tc>
      </w:tr>
      <w:tr w:rsidR="00257442" w:rsidRPr="00D40AA3" w14:paraId="6EBCDFBA" w14:textId="77777777" w:rsidTr="00D55AC5">
        <w:tc>
          <w:tcPr>
            <w:tcW w:w="1555" w:type="dxa"/>
            <w:shd w:val="solid" w:color="CCECFF" w:fill="auto"/>
          </w:tcPr>
          <w:p w14:paraId="116EB76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5F7F57A4" w14:textId="77777777" w:rsidR="00257442" w:rsidRPr="00D40AA3" w:rsidRDefault="00257442" w:rsidP="00D55AC5">
            <w:pPr>
              <w:pStyle w:val="StdBodyText"/>
              <w:rPr>
                <w:rFonts w:asciiTheme="minorHAnsi" w:hAnsiTheme="minorHAnsi" w:cstheme="minorHAnsi"/>
              </w:rPr>
            </w:pPr>
          </w:p>
        </w:tc>
        <w:tc>
          <w:tcPr>
            <w:tcW w:w="4144" w:type="dxa"/>
          </w:tcPr>
          <w:p w14:paraId="33520B44" w14:textId="77777777" w:rsidR="00257442" w:rsidRPr="00D40AA3" w:rsidRDefault="00257442" w:rsidP="00D55AC5">
            <w:pPr>
              <w:pStyle w:val="StdBodyText"/>
              <w:rPr>
                <w:rFonts w:asciiTheme="minorHAnsi" w:hAnsiTheme="minorHAnsi" w:cstheme="minorHAnsi"/>
              </w:rPr>
            </w:pPr>
          </w:p>
        </w:tc>
        <w:tc>
          <w:tcPr>
            <w:tcW w:w="4145" w:type="dxa"/>
          </w:tcPr>
          <w:p w14:paraId="6D86FDA0" w14:textId="77777777" w:rsidR="00257442" w:rsidRPr="00D40AA3" w:rsidRDefault="00257442" w:rsidP="00D55AC5">
            <w:pPr>
              <w:pStyle w:val="StdBodyText"/>
              <w:rPr>
                <w:rFonts w:asciiTheme="minorHAnsi" w:hAnsiTheme="minorHAnsi" w:cstheme="minorHAnsi"/>
              </w:rPr>
            </w:pPr>
          </w:p>
        </w:tc>
      </w:tr>
      <w:tr w:rsidR="00257442" w:rsidRPr="00D40AA3" w14:paraId="6704B5D5" w14:textId="77777777" w:rsidTr="00D55AC5">
        <w:tc>
          <w:tcPr>
            <w:tcW w:w="1555" w:type="dxa"/>
            <w:shd w:val="solid" w:color="CCECFF" w:fill="auto"/>
          </w:tcPr>
          <w:p w14:paraId="5EDFE57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4E731305" w14:textId="77777777" w:rsidR="00257442" w:rsidRPr="00D40AA3" w:rsidRDefault="00257442" w:rsidP="00D55AC5">
            <w:pPr>
              <w:pStyle w:val="StdBodyText"/>
              <w:rPr>
                <w:rFonts w:asciiTheme="minorHAnsi" w:hAnsiTheme="minorHAnsi" w:cstheme="minorHAnsi"/>
              </w:rPr>
            </w:pPr>
          </w:p>
        </w:tc>
        <w:tc>
          <w:tcPr>
            <w:tcW w:w="4144" w:type="dxa"/>
          </w:tcPr>
          <w:p w14:paraId="2FAD8C45" w14:textId="77777777" w:rsidR="00257442" w:rsidRPr="00D40AA3" w:rsidRDefault="00257442" w:rsidP="00D55AC5">
            <w:pPr>
              <w:pStyle w:val="StdBodyText"/>
              <w:rPr>
                <w:rFonts w:asciiTheme="minorHAnsi" w:hAnsiTheme="minorHAnsi" w:cstheme="minorHAnsi"/>
              </w:rPr>
            </w:pPr>
          </w:p>
        </w:tc>
        <w:tc>
          <w:tcPr>
            <w:tcW w:w="4145" w:type="dxa"/>
          </w:tcPr>
          <w:p w14:paraId="2FEB0AA9" w14:textId="77777777" w:rsidR="00257442" w:rsidRPr="00D40AA3" w:rsidRDefault="00257442" w:rsidP="00D55AC5">
            <w:pPr>
              <w:pStyle w:val="StdBodyText"/>
              <w:rPr>
                <w:rFonts w:asciiTheme="minorHAnsi" w:hAnsiTheme="minorHAnsi" w:cstheme="minorHAnsi"/>
              </w:rPr>
            </w:pPr>
          </w:p>
        </w:tc>
      </w:tr>
      <w:tr w:rsidR="00257442" w:rsidRPr="00D40AA3" w14:paraId="7C5D4644" w14:textId="77777777" w:rsidTr="00D55AC5">
        <w:tc>
          <w:tcPr>
            <w:tcW w:w="1555" w:type="dxa"/>
            <w:shd w:val="solid" w:color="CCECFF" w:fill="auto"/>
          </w:tcPr>
          <w:p w14:paraId="3AC08E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0820560D" w14:textId="77777777" w:rsidR="00257442" w:rsidRPr="00D40AA3" w:rsidRDefault="00257442" w:rsidP="00D55AC5">
            <w:pPr>
              <w:pStyle w:val="StdBodyText"/>
              <w:rPr>
                <w:rFonts w:asciiTheme="minorHAnsi" w:hAnsiTheme="minorHAnsi" w:cstheme="minorHAnsi"/>
              </w:rPr>
            </w:pPr>
          </w:p>
        </w:tc>
        <w:tc>
          <w:tcPr>
            <w:tcW w:w="4144" w:type="dxa"/>
          </w:tcPr>
          <w:p w14:paraId="5B91F308" w14:textId="77777777" w:rsidR="00257442" w:rsidRPr="00D40AA3" w:rsidRDefault="00257442" w:rsidP="00D55AC5">
            <w:pPr>
              <w:pStyle w:val="StdBodyText"/>
              <w:rPr>
                <w:rFonts w:asciiTheme="minorHAnsi" w:hAnsiTheme="minorHAnsi" w:cstheme="minorHAnsi"/>
              </w:rPr>
            </w:pPr>
          </w:p>
        </w:tc>
        <w:tc>
          <w:tcPr>
            <w:tcW w:w="4145" w:type="dxa"/>
          </w:tcPr>
          <w:p w14:paraId="09257099" w14:textId="77777777" w:rsidR="00257442" w:rsidRPr="00D40AA3" w:rsidRDefault="00257442" w:rsidP="00D55AC5">
            <w:pPr>
              <w:pStyle w:val="StdBodyText"/>
              <w:rPr>
                <w:rFonts w:asciiTheme="minorHAnsi" w:hAnsiTheme="minorHAnsi" w:cstheme="minorHAnsi"/>
              </w:rPr>
            </w:pPr>
          </w:p>
        </w:tc>
      </w:tr>
      <w:tr w:rsidR="00257442" w:rsidRPr="00D40AA3" w14:paraId="3B8C01C5" w14:textId="77777777" w:rsidTr="00D55AC5">
        <w:tc>
          <w:tcPr>
            <w:tcW w:w="1555" w:type="dxa"/>
            <w:shd w:val="solid" w:color="CCECFF" w:fill="auto"/>
          </w:tcPr>
          <w:p w14:paraId="215D90B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1D86B48C" w14:textId="77777777" w:rsidR="00257442" w:rsidRPr="00D40AA3" w:rsidRDefault="00257442" w:rsidP="00D55AC5">
            <w:pPr>
              <w:pStyle w:val="StdBodyText"/>
              <w:rPr>
                <w:rFonts w:asciiTheme="minorHAnsi" w:hAnsiTheme="minorHAnsi" w:cstheme="minorHAnsi"/>
              </w:rPr>
            </w:pPr>
          </w:p>
        </w:tc>
        <w:tc>
          <w:tcPr>
            <w:tcW w:w="4144" w:type="dxa"/>
          </w:tcPr>
          <w:p w14:paraId="53C92B6F" w14:textId="77777777" w:rsidR="00257442" w:rsidRPr="00D40AA3" w:rsidRDefault="00257442" w:rsidP="00D55AC5">
            <w:pPr>
              <w:pStyle w:val="StdBodyText"/>
              <w:rPr>
                <w:rFonts w:asciiTheme="minorHAnsi" w:hAnsiTheme="minorHAnsi" w:cstheme="minorHAnsi"/>
              </w:rPr>
            </w:pPr>
          </w:p>
        </w:tc>
        <w:tc>
          <w:tcPr>
            <w:tcW w:w="4145" w:type="dxa"/>
          </w:tcPr>
          <w:p w14:paraId="67943396" w14:textId="77777777" w:rsidR="00257442" w:rsidRPr="00D40AA3" w:rsidRDefault="00257442" w:rsidP="00D55AC5">
            <w:pPr>
              <w:pStyle w:val="StdBodyText"/>
              <w:rPr>
                <w:rFonts w:asciiTheme="minorHAnsi" w:hAnsiTheme="minorHAnsi" w:cstheme="minorHAnsi"/>
              </w:rPr>
            </w:pPr>
          </w:p>
        </w:tc>
      </w:tr>
      <w:tr w:rsidR="00257442" w:rsidRPr="00D40AA3" w14:paraId="709A81B3" w14:textId="77777777" w:rsidTr="00D55AC5">
        <w:tc>
          <w:tcPr>
            <w:tcW w:w="1555" w:type="dxa"/>
            <w:shd w:val="solid" w:color="CCECFF" w:fill="auto"/>
          </w:tcPr>
          <w:p w14:paraId="052CBB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2016B586" w14:textId="77777777" w:rsidR="00257442" w:rsidRPr="00D40AA3" w:rsidRDefault="00257442" w:rsidP="00D55AC5">
            <w:pPr>
              <w:pStyle w:val="StdBodyText"/>
              <w:rPr>
                <w:rFonts w:asciiTheme="minorHAnsi" w:hAnsiTheme="minorHAnsi" w:cstheme="minorHAnsi"/>
              </w:rPr>
            </w:pPr>
          </w:p>
        </w:tc>
        <w:tc>
          <w:tcPr>
            <w:tcW w:w="4144" w:type="dxa"/>
          </w:tcPr>
          <w:p w14:paraId="223EA448" w14:textId="77777777" w:rsidR="00257442" w:rsidRPr="00D40AA3" w:rsidRDefault="00257442" w:rsidP="00D55AC5">
            <w:pPr>
              <w:pStyle w:val="StdBodyText"/>
              <w:rPr>
                <w:rFonts w:asciiTheme="minorHAnsi" w:hAnsiTheme="minorHAnsi" w:cstheme="minorHAnsi"/>
              </w:rPr>
            </w:pPr>
          </w:p>
        </w:tc>
        <w:tc>
          <w:tcPr>
            <w:tcW w:w="4145" w:type="dxa"/>
          </w:tcPr>
          <w:p w14:paraId="58312663" w14:textId="77777777" w:rsidR="00257442" w:rsidRPr="00D40AA3" w:rsidRDefault="00257442" w:rsidP="00D55AC5">
            <w:pPr>
              <w:pStyle w:val="StdBodyText"/>
              <w:rPr>
                <w:rFonts w:asciiTheme="minorHAnsi" w:hAnsiTheme="minorHAnsi" w:cstheme="minorHAnsi"/>
              </w:rPr>
            </w:pPr>
          </w:p>
        </w:tc>
      </w:tr>
    </w:tbl>
    <w:p w14:paraId="726E92C8" w14:textId="77777777" w:rsidR="00257442" w:rsidRDefault="00257442" w:rsidP="00257442">
      <w:pPr>
        <w:pStyle w:val="StdBodyText"/>
        <w:sectPr w:rsidR="00257442" w:rsidSect="00D55AC5">
          <w:pgSz w:w="16834" w:h="11909" w:orient="landscape"/>
          <w:pgMar w:top="1418" w:right="1418" w:bottom="1418" w:left="1418" w:header="709" w:footer="709" w:gutter="0"/>
          <w:paperSrc w:first="265" w:other="265"/>
          <w:cols w:space="720"/>
          <w:docGrid w:linePitch="326"/>
        </w:sectPr>
      </w:pPr>
    </w:p>
    <w:p w14:paraId="1701EC15" w14:textId="77777777" w:rsidR="00D04A19" w:rsidRPr="00FD33CE" w:rsidRDefault="00D04A19" w:rsidP="00257442">
      <w:pPr>
        <w:pStyle w:val="PartDes"/>
        <w:jc w:val="left"/>
        <w:rPr>
          <w:rFonts w:ascii="Calibri" w:hAnsi="Calibri" w:cs="Arial"/>
          <w:sz w:val="24"/>
          <w:szCs w:val="24"/>
        </w:rPr>
      </w:pPr>
    </w:p>
    <w:sectPr w:rsidR="00D04A19" w:rsidRPr="00FD33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CE88" w14:textId="77777777" w:rsidR="009634A8" w:rsidRDefault="009634A8">
      <w:pPr>
        <w:spacing w:after="0" w:line="240" w:lineRule="auto"/>
      </w:pPr>
      <w:r>
        <w:separator/>
      </w:r>
    </w:p>
  </w:endnote>
  <w:endnote w:type="continuationSeparator" w:id="0">
    <w:p w14:paraId="5A0F9C1A" w14:textId="77777777" w:rsidR="009634A8" w:rsidRDefault="009634A8">
      <w:pPr>
        <w:spacing w:after="0" w:line="240" w:lineRule="auto"/>
      </w:pPr>
      <w:r>
        <w:continuationSeparator/>
      </w:r>
    </w:p>
  </w:endnote>
  <w:endnote w:type="continuationNotice" w:id="1">
    <w:p w14:paraId="0F4D662A" w14:textId="77777777" w:rsidR="009634A8" w:rsidRDefault="009634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GGothicM">
    <w:altName w:val="Yu Gothic"/>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9D46A" w14:textId="3121DBE7" w:rsidR="00777C55" w:rsidRPr="009C0C7E" w:rsidRDefault="00486C40" w:rsidP="009C0C7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60288" behindDoc="0" locked="0" layoutInCell="0" allowOverlap="1" wp14:anchorId="7AFDF119" wp14:editId="0E85C824">
              <wp:simplePos x="0" y="0"/>
              <wp:positionH relativeFrom="page">
                <wp:align>center</wp:align>
              </wp:positionH>
              <wp:positionV relativeFrom="page">
                <wp:align>bottom</wp:align>
              </wp:positionV>
              <wp:extent cx="7772400" cy="463550"/>
              <wp:effectExtent l="0" t="0" r="0" b="12700"/>
              <wp:wrapNone/>
              <wp:docPr id="5" name="MSIPCM78054cdbb0fac2185bae974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AFDF119" id="_x0000_t202" coordsize="21600,21600" o:spt="202" path="m,l,21600r21600,l21600,xe">
              <v:stroke joinstyle="miter"/>
              <v:path gradientshapeok="t" o:connecttype="rect"/>
            </v:shapetype>
            <v:shape id="MSIPCM78054cdbb0fac2185bae9745"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v:textbox>
              <w10:wrap anchorx="page" anchory="page"/>
            </v:shape>
          </w:pict>
        </mc:Fallback>
      </mc:AlternateContent>
    </w:r>
    <w:r w:rsidR="00777C55">
      <w:rPr>
        <w:rFonts w:ascii="Calibri" w:hAnsi="Calibri"/>
        <w:noProof/>
      </w:rPr>
      <mc:AlternateContent>
        <mc:Choice Requires="wps">
          <w:drawing>
            <wp:anchor distT="0" distB="0" distL="114300" distR="114300" simplePos="0" relativeHeight="251658240" behindDoc="0" locked="0" layoutInCell="0" allowOverlap="1" wp14:anchorId="2D93A7FC" wp14:editId="5F4BA62D">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D93A7FC" id="Text Box 2"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v:textbox>
              <w10:wrap anchorx="page" anchory="page"/>
            </v:shape>
          </w:pict>
        </mc:Fallback>
      </mc:AlternateContent>
    </w:r>
    <w:r w:rsidR="00777C55" w:rsidRPr="007B65ED">
      <w:rPr>
        <w:rFonts w:ascii="Calibri" w:hAnsi="Calibri"/>
      </w:rPr>
      <w:t>O</w:t>
    </w:r>
    <w:r w:rsidR="00777C55">
      <w:rPr>
        <w:rFonts w:ascii="Calibri" w:hAnsi="Calibri"/>
      </w:rPr>
      <w:t>FFICIAL –</w:t>
    </w:r>
    <w:r w:rsidR="00777C55" w:rsidRPr="007B65ED">
      <w:rPr>
        <w:rFonts w:ascii="Calibri" w:hAnsi="Calibri"/>
      </w:rPr>
      <w:t xml:space="preserve"> SENSITIVE</w:t>
    </w:r>
    <w:r w:rsidR="00777C55">
      <w:rPr>
        <w:rFonts w:ascii="Calibri" w:hAnsi="Calibri"/>
      </w:rPr>
      <w:t xml:space="preserve"> - COMMERCIAL</w:t>
    </w:r>
    <w:r w:rsidR="00777C55" w:rsidRPr="007B65ED">
      <w:rPr>
        <w:rFonts w:ascii="Calibri" w:hAnsi="Calibri"/>
        <w:sz w:val="24"/>
        <w:lang w:val="en-US"/>
      </w:rPr>
      <w:tab/>
    </w:r>
    <w:r w:rsidR="00777C55">
      <w:rPr>
        <w:rFonts w:ascii="Calibri" w:hAnsi="Calibri"/>
        <w:sz w:val="24"/>
        <w:lang w:val="en-US"/>
      </w:rPr>
      <w:fldChar w:fldCharType="begin"/>
    </w:r>
    <w:r w:rsidR="00777C55">
      <w:rPr>
        <w:rFonts w:ascii="Calibri" w:hAnsi="Calibri"/>
        <w:sz w:val="24"/>
        <w:lang w:val="en-US"/>
      </w:rPr>
      <w:instrText xml:space="preserve"> PAGE   \* MERGEFORMAT </w:instrText>
    </w:r>
    <w:r w:rsidR="00777C55">
      <w:rPr>
        <w:rFonts w:ascii="Calibri" w:hAnsi="Calibri"/>
        <w:sz w:val="24"/>
        <w:lang w:val="en-US"/>
      </w:rPr>
      <w:fldChar w:fldCharType="separate"/>
    </w:r>
    <w:r w:rsidR="00777C55">
      <w:rPr>
        <w:rFonts w:ascii="Calibri" w:hAnsi="Calibri"/>
        <w:noProof/>
        <w:sz w:val="24"/>
        <w:lang w:val="en-US"/>
      </w:rPr>
      <w:t>2</w:t>
    </w:r>
    <w:r w:rsidR="00777C55">
      <w:rPr>
        <w:rFonts w:ascii="Calibri" w:hAnsi="Calibri"/>
        <w:sz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F574" w14:textId="77777777" w:rsidR="00777C55" w:rsidRPr="00E511C2" w:rsidRDefault="00777C55" w:rsidP="00E511C2">
    <w:pPr>
      <w:pStyle w:val="Footer"/>
      <w:jc w:val="right"/>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56192" behindDoc="0" locked="0" layoutInCell="0" allowOverlap="1" wp14:anchorId="6125F0BE" wp14:editId="47BF1914">
              <wp:simplePos x="0" y="0"/>
              <wp:positionH relativeFrom="page">
                <wp:align>center</wp:align>
              </wp:positionH>
              <wp:positionV relativeFrom="page">
                <wp:align>bottom</wp:align>
              </wp:positionV>
              <wp:extent cx="7772400" cy="463550"/>
              <wp:effectExtent l="0" t="0" r="0" b="12700"/>
              <wp:wrapNone/>
              <wp:docPr id="4" name="Text Box 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125F0BE" id="_x0000_t202" coordsize="21600,21600" o:spt="202" path="m,l,21600r21600,l21600,xe">
              <v:stroke joinstyle="miter"/>
              <v:path gradientshapeok="t" o:connecttype="rect"/>
            </v:shapetype>
            <v:shape id="Text Box 4" o:spid="_x0000_s102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61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v:textbox>
              <w10:wrap anchorx="page" anchory="page"/>
            </v:shape>
          </w:pict>
        </mc:Fallback>
      </mc:AlternateContent>
    </w:r>
    <w:r>
      <w:rPr>
        <w:rFonts w:asciiTheme="minorHAnsi" w:hAnsiTheme="minorHAnsi"/>
        <w:sz w:val="24"/>
        <w:szCs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6812" w14:textId="77777777" w:rsidR="009634A8" w:rsidRDefault="009634A8">
      <w:pPr>
        <w:spacing w:after="0" w:line="240" w:lineRule="auto"/>
      </w:pPr>
      <w:r>
        <w:separator/>
      </w:r>
    </w:p>
  </w:footnote>
  <w:footnote w:type="continuationSeparator" w:id="0">
    <w:p w14:paraId="2F584DD7" w14:textId="77777777" w:rsidR="009634A8" w:rsidRDefault="009634A8">
      <w:pPr>
        <w:spacing w:after="0" w:line="240" w:lineRule="auto"/>
      </w:pPr>
      <w:r>
        <w:continuationSeparator/>
      </w:r>
    </w:p>
  </w:footnote>
  <w:footnote w:type="continuationNotice" w:id="1">
    <w:p w14:paraId="7A2A0442" w14:textId="77777777" w:rsidR="009634A8" w:rsidRDefault="009634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A951" w14:textId="7D5935AA" w:rsidR="00777C55" w:rsidRDefault="00360506" w:rsidP="005D2EEC">
    <w:pPr>
      <w:pStyle w:val="Header"/>
      <w:tabs>
        <w:tab w:val="clear" w:pos="8306"/>
        <w:tab w:val="right" w:pos="8931"/>
      </w:tabs>
      <w:ind w:left="0"/>
      <w:jc w:val="right"/>
    </w:pPr>
    <w:r w:rsidRPr="00360506">
      <w:rPr>
        <w:rFonts w:ascii="Calibri" w:eastAsia="Times New Roman" w:hAnsi="Calibri"/>
        <w:sz w:val="20"/>
        <w:szCs w:val="20"/>
      </w:rPr>
      <w:ptab w:relativeTo="margin" w:alignment="center" w:leader="none"/>
    </w:r>
    <w:r w:rsidRPr="00360506">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9.1 | Staff Transfer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22B"/>
    <w:multiLevelType w:val="hybridMultilevel"/>
    <w:tmpl w:val="C2585B48"/>
    <w:lvl w:ilvl="0" w:tplc="8AEAB6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955FF"/>
    <w:multiLevelType w:val="hybridMultilevel"/>
    <w:tmpl w:val="1B04C798"/>
    <w:lvl w:ilvl="0" w:tplc="EB781C3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3614BB2"/>
    <w:multiLevelType w:val="hybridMultilevel"/>
    <w:tmpl w:val="4EA81426"/>
    <w:lvl w:ilvl="0" w:tplc="3D74FA98">
      <w:start w:val="1"/>
      <w:numFmt w:val="lowerLetter"/>
      <w:lvlText w:val="(%1)"/>
      <w:lvlJc w:val="left"/>
      <w:pPr>
        <w:ind w:left="2160" w:hanging="360"/>
      </w:pPr>
      <w:rPr>
        <w:rFonts w:ascii="Trebuchet MS" w:eastAsia="Arial" w:hAnsi="Trebuchet MS" w:cs="Arial"/>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6690AAC"/>
    <w:multiLevelType w:val="hybridMultilevel"/>
    <w:tmpl w:val="484848E4"/>
    <w:lvl w:ilvl="0" w:tplc="8AEAB63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 w15:restartNumberingAfterBreak="0">
    <w:nsid w:val="1F566CF2"/>
    <w:multiLevelType w:val="multilevel"/>
    <w:tmpl w:val="4508910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asciiTheme="minorHAnsi" w:hAnsiTheme="minorHAnsi" w:cstheme="minorHAnsi" w:hint="default"/>
        <w:b w:val="0"/>
        <w:sz w:val="24"/>
      </w:rPr>
    </w:lvl>
    <w:lvl w:ilvl="2">
      <w:start w:val="1"/>
      <w:numFmt w:val="decimal"/>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lvlText w:val="(%4)"/>
      <w:lvlJc w:val="left"/>
      <w:pPr>
        <w:tabs>
          <w:tab w:val="num" w:pos="1418"/>
        </w:tabs>
        <w:ind w:left="1418" w:hanging="709"/>
      </w:pPr>
      <w:rPr>
        <w:rFonts w:asciiTheme="minorHAnsi" w:hAnsiTheme="minorHAnsi" w:cstheme="minorHAnsi" w:hint="default"/>
        <w:sz w:val="24"/>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2D1B06"/>
    <w:multiLevelType w:val="multilevel"/>
    <w:tmpl w:val="0DF866C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heme="minorHAnsi" w:hAnsiTheme="minorHAnsi" w:cstheme="minorHAnsi" w:hint="default"/>
        <w:b/>
        <w:bCs w:val="0"/>
        <w:sz w:val="24"/>
      </w:rPr>
    </w:lvl>
    <w:lvl w:ilvl="2">
      <w:start w:val="1"/>
      <w:numFmt w:val="decimal"/>
      <w:pStyle w:val="Heading3"/>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31EC6F9D"/>
    <w:multiLevelType w:val="multilevel"/>
    <w:tmpl w:val="534ABA32"/>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3A7E2954"/>
    <w:multiLevelType w:val="multilevel"/>
    <w:tmpl w:val="5D006470"/>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heme="minorHAnsi" w:hAnsiTheme="minorHAnsi" w:cstheme="minorHAnsi" w:hint="default"/>
        <w:sz w:val="24"/>
        <w:szCs w:val="24"/>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1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672B1A76"/>
    <w:multiLevelType w:val="hybridMultilevel"/>
    <w:tmpl w:val="E95042E2"/>
    <w:lvl w:ilvl="0" w:tplc="AB3CAF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F6F9D"/>
    <w:multiLevelType w:val="hybridMultilevel"/>
    <w:tmpl w:val="36388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53386416">
    <w:abstractNumId w:val="2"/>
  </w:num>
  <w:num w:numId="2" w16cid:durableId="148597372">
    <w:abstractNumId w:val="6"/>
  </w:num>
  <w:num w:numId="3" w16cid:durableId="272059107">
    <w:abstractNumId w:val="25"/>
  </w:num>
  <w:num w:numId="4" w16cid:durableId="459030919">
    <w:abstractNumId w:val="15"/>
  </w:num>
  <w:num w:numId="5" w16cid:durableId="1665819214">
    <w:abstractNumId w:val="17"/>
  </w:num>
  <w:num w:numId="6" w16cid:durableId="862062211">
    <w:abstractNumId w:val="13"/>
  </w:num>
  <w:num w:numId="7" w16cid:durableId="1584146566">
    <w:abstractNumId w:val="16"/>
  </w:num>
  <w:num w:numId="8" w16cid:durableId="1195659737">
    <w:abstractNumId w:val="10"/>
  </w:num>
  <w:num w:numId="9" w16cid:durableId="34742450">
    <w:abstractNumId w:val="23"/>
  </w:num>
  <w:num w:numId="10" w16cid:durableId="1736780606">
    <w:abstractNumId w:val="24"/>
  </w:num>
  <w:num w:numId="11" w16cid:durableId="391537422">
    <w:abstractNumId w:val="14"/>
  </w:num>
  <w:num w:numId="12" w16cid:durableId="582105287">
    <w:abstractNumId w:val="18"/>
  </w:num>
  <w:num w:numId="13" w16cid:durableId="1086225781">
    <w:abstractNumId w:val="7"/>
  </w:num>
  <w:num w:numId="14" w16cid:durableId="1383596882">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425663">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3380050">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988856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33820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1423740">
    <w:abstractNumId w:val="9"/>
  </w:num>
  <w:num w:numId="20" w16cid:durableId="90128658">
    <w:abstractNumId w:val="9"/>
  </w:num>
  <w:num w:numId="21" w16cid:durableId="469326495">
    <w:abstractNumId w:val="9"/>
  </w:num>
  <w:num w:numId="22" w16cid:durableId="711929242">
    <w:abstractNumId w:val="3"/>
  </w:num>
  <w:num w:numId="23" w16cid:durableId="737096913">
    <w:abstractNumId w:val="9"/>
  </w:num>
  <w:num w:numId="24" w16cid:durableId="132526954">
    <w:abstractNumId w:val="9"/>
  </w:num>
  <w:num w:numId="25" w16cid:durableId="477234624">
    <w:abstractNumId w:val="9"/>
  </w:num>
  <w:num w:numId="26" w16cid:durableId="677973608">
    <w:abstractNumId w:val="9"/>
  </w:num>
  <w:num w:numId="27" w16cid:durableId="920793880">
    <w:abstractNumId w:val="9"/>
  </w:num>
  <w:num w:numId="28" w16cid:durableId="1600484859">
    <w:abstractNumId w:val="9"/>
  </w:num>
  <w:num w:numId="29" w16cid:durableId="743258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0" w16cid:durableId="244848938">
    <w:abstractNumId w:val="9"/>
  </w:num>
  <w:num w:numId="31" w16cid:durableId="487330121">
    <w:abstractNumId w:val="9"/>
  </w:num>
  <w:num w:numId="32" w16cid:durableId="1117021825">
    <w:abstractNumId w:val="9"/>
  </w:num>
  <w:num w:numId="33" w16cid:durableId="1792942144">
    <w:abstractNumId w:val="9"/>
  </w:num>
  <w:num w:numId="34" w16cid:durableId="1407872419">
    <w:abstractNumId w:val="9"/>
  </w:num>
  <w:num w:numId="35" w16cid:durableId="612827343">
    <w:abstractNumId w:val="9"/>
  </w:num>
  <w:num w:numId="36" w16cid:durableId="804814247">
    <w:abstractNumId w:val="9"/>
  </w:num>
  <w:num w:numId="37" w16cid:durableId="940138058">
    <w:abstractNumId w:val="9"/>
  </w:num>
  <w:num w:numId="38" w16cid:durableId="1823152666">
    <w:abstractNumId w:val="9"/>
  </w:num>
  <w:num w:numId="39" w16cid:durableId="267196824">
    <w:abstractNumId w:val="9"/>
  </w:num>
  <w:num w:numId="40" w16cid:durableId="205064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0485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1080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6438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4622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8821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5108">
    <w:abstractNumId w:val="19"/>
  </w:num>
  <w:num w:numId="47" w16cid:durableId="460268663">
    <w:abstractNumId w:val="21"/>
  </w:num>
  <w:num w:numId="48" w16cid:durableId="274866902">
    <w:abstractNumId w:val="11"/>
  </w:num>
  <w:num w:numId="49" w16cid:durableId="2070568836">
    <w:abstractNumId w:val="5"/>
  </w:num>
  <w:num w:numId="50" w16cid:durableId="242104614">
    <w:abstractNumId w:val="12"/>
  </w:num>
  <w:num w:numId="51" w16cid:durableId="1272130112">
    <w:abstractNumId w:val="1"/>
  </w:num>
  <w:num w:numId="52" w16cid:durableId="356004775">
    <w:abstractNumId w:val="8"/>
  </w:num>
  <w:num w:numId="53" w16cid:durableId="201023653">
    <w:abstractNumId w:val="8"/>
  </w:num>
  <w:num w:numId="54" w16cid:durableId="154997592">
    <w:abstractNumId w:val="20"/>
  </w:num>
  <w:num w:numId="55" w16cid:durableId="1060203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692876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499407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5439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71587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93982772">
    <w:abstractNumId w:val="22"/>
  </w:num>
  <w:num w:numId="61" w16cid:durableId="198011063">
    <w:abstractNumId w:val="0"/>
  </w:num>
  <w:num w:numId="62" w16cid:durableId="13113157">
    <w:abstractNumId w:val="9"/>
  </w:num>
  <w:num w:numId="63" w16cid:durableId="1843202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AAF"/>
    <w:rsid w:val="0000365E"/>
    <w:rsid w:val="00014E93"/>
    <w:rsid w:val="00021885"/>
    <w:rsid w:val="00035C07"/>
    <w:rsid w:val="00054AB7"/>
    <w:rsid w:val="000A440F"/>
    <w:rsid w:val="000B6169"/>
    <w:rsid w:val="000F5089"/>
    <w:rsid w:val="001051FD"/>
    <w:rsid w:val="00112AB8"/>
    <w:rsid w:val="0011322F"/>
    <w:rsid w:val="0011698E"/>
    <w:rsid w:val="00127A7A"/>
    <w:rsid w:val="00131C91"/>
    <w:rsid w:val="00145624"/>
    <w:rsid w:val="00155AD3"/>
    <w:rsid w:val="0019155B"/>
    <w:rsid w:val="0019342B"/>
    <w:rsid w:val="001E6379"/>
    <w:rsid w:val="001F2BB3"/>
    <w:rsid w:val="00213667"/>
    <w:rsid w:val="00233D32"/>
    <w:rsid w:val="00257442"/>
    <w:rsid w:val="00261BF5"/>
    <w:rsid w:val="002725C2"/>
    <w:rsid w:val="00272CE1"/>
    <w:rsid w:val="002D5ED6"/>
    <w:rsid w:val="002F2829"/>
    <w:rsid w:val="00325BC9"/>
    <w:rsid w:val="003347C8"/>
    <w:rsid w:val="00342E13"/>
    <w:rsid w:val="00345337"/>
    <w:rsid w:val="003561A3"/>
    <w:rsid w:val="00360506"/>
    <w:rsid w:val="003B1F1C"/>
    <w:rsid w:val="003C6DC3"/>
    <w:rsid w:val="003E497B"/>
    <w:rsid w:val="003E6E94"/>
    <w:rsid w:val="00404B8A"/>
    <w:rsid w:val="004254D9"/>
    <w:rsid w:val="004435DC"/>
    <w:rsid w:val="00450219"/>
    <w:rsid w:val="00455076"/>
    <w:rsid w:val="0046422D"/>
    <w:rsid w:val="00486C40"/>
    <w:rsid w:val="004C62C7"/>
    <w:rsid w:val="005063B7"/>
    <w:rsid w:val="00521A85"/>
    <w:rsid w:val="00526569"/>
    <w:rsid w:val="005319B1"/>
    <w:rsid w:val="005512A0"/>
    <w:rsid w:val="00556AA4"/>
    <w:rsid w:val="0056123A"/>
    <w:rsid w:val="00582636"/>
    <w:rsid w:val="005D2EEC"/>
    <w:rsid w:val="005D4920"/>
    <w:rsid w:val="00627BBC"/>
    <w:rsid w:val="006B3CC8"/>
    <w:rsid w:val="006C3E01"/>
    <w:rsid w:val="006F2BCB"/>
    <w:rsid w:val="007131D1"/>
    <w:rsid w:val="0072211D"/>
    <w:rsid w:val="00731F00"/>
    <w:rsid w:val="00765BB3"/>
    <w:rsid w:val="00771084"/>
    <w:rsid w:val="00777C55"/>
    <w:rsid w:val="007B6B06"/>
    <w:rsid w:val="007C23EB"/>
    <w:rsid w:val="007C44F2"/>
    <w:rsid w:val="007D2A4C"/>
    <w:rsid w:val="00803B21"/>
    <w:rsid w:val="00876A9D"/>
    <w:rsid w:val="0088067C"/>
    <w:rsid w:val="00896389"/>
    <w:rsid w:val="008F43C3"/>
    <w:rsid w:val="008F7BA7"/>
    <w:rsid w:val="009634A8"/>
    <w:rsid w:val="00967BF4"/>
    <w:rsid w:val="00985E16"/>
    <w:rsid w:val="009B67E7"/>
    <w:rsid w:val="009C0AAF"/>
    <w:rsid w:val="009C0C7E"/>
    <w:rsid w:val="009C3334"/>
    <w:rsid w:val="009D72E1"/>
    <w:rsid w:val="00A05D33"/>
    <w:rsid w:val="00A342C4"/>
    <w:rsid w:val="00A43C4B"/>
    <w:rsid w:val="00A54C23"/>
    <w:rsid w:val="00A65C9F"/>
    <w:rsid w:val="00A84537"/>
    <w:rsid w:val="00AE2CB6"/>
    <w:rsid w:val="00AF01DA"/>
    <w:rsid w:val="00AF1CAE"/>
    <w:rsid w:val="00AF2E6F"/>
    <w:rsid w:val="00B67A0E"/>
    <w:rsid w:val="00B86D31"/>
    <w:rsid w:val="00B876C8"/>
    <w:rsid w:val="00B93151"/>
    <w:rsid w:val="00BA5644"/>
    <w:rsid w:val="00BC10F4"/>
    <w:rsid w:val="00BD05AB"/>
    <w:rsid w:val="00BE1CAD"/>
    <w:rsid w:val="00BF7DA8"/>
    <w:rsid w:val="00C01050"/>
    <w:rsid w:val="00C305D1"/>
    <w:rsid w:val="00C53674"/>
    <w:rsid w:val="00C95D40"/>
    <w:rsid w:val="00C95F39"/>
    <w:rsid w:val="00C96281"/>
    <w:rsid w:val="00CD2778"/>
    <w:rsid w:val="00CE7954"/>
    <w:rsid w:val="00D04A19"/>
    <w:rsid w:val="00D14696"/>
    <w:rsid w:val="00D40AA3"/>
    <w:rsid w:val="00D55AC5"/>
    <w:rsid w:val="00D867AD"/>
    <w:rsid w:val="00DF13F8"/>
    <w:rsid w:val="00DF5B00"/>
    <w:rsid w:val="00E174B0"/>
    <w:rsid w:val="00E511C2"/>
    <w:rsid w:val="00E51E35"/>
    <w:rsid w:val="00E53637"/>
    <w:rsid w:val="00E53C05"/>
    <w:rsid w:val="00E7161F"/>
    <w:rsid w:val="00E86781"/>
    <w:rsid w:val="00E91A41"/>
    <w:rsid w:val="00E95610"/>
    <w:rsid w:val="00E95C4B"/>
    <w:rsid w:val="00EA10B6"/>
    <w:rsid w:val="00EA1CD0"/>
    <w:rsid w:val="00ED19EA"/>
    <w:rsid w:val="00ED32FE"/>
    <w:rsid w:val="00EE490E"/>
    <w:rsid w:val="00F164EF"/>
    <w:rsid w:val="00F41E4C"/>
    <w:rsid w:val="00F62066"/>
    <w:rsid w:val="00F72811"/>
    <w:rsid w:val="00FC2969"/>
    <w:rsid w:val="00FD33CE"/>
    <w:rsid w:val="00FD5075"/>
    <w:rsid w:val="020EF173"/>
    <w:rsid w:val="0D4C3FD7"/>
    <w:rsid w:val="19F34E13"/>
    <w:rsid w:val="23412751"/>
    <w:rsid w:val="28C49368"/>
    <w:rsid w:val="3CDA0F53"/>
    <w:rsid w:val="7C030C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D2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DC3"/>
    <w:pPr>
      <w:spacing w:after="200" w:line="276" w:lineRule="auto"/>
    </w:pPr>
    <w:rPr>
      <w:sz w:val="22"/>
      <w:szCs w:val="22"/>
      <w:lang w:eastAsia="en-US"/>
    </w:rPr>
  </w:style>
  <w:style w:type="paragraph" w:styleId="Heading1">
    <w:name w:val="heading 1"/>
    <w:next w:val="Normal"/>
    <w:link w:val="Heading1Char"/>
    <w:uiPriority w:val="9"/>
    <w:qFormat/>
    <w:pPr>
      <w:numPr>
        <w:numId w:val="19"/>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9"/>
      </w:numPr>
      <w:spacing w:after="240" w:line="240" w:lineRule="auto"/>
      <w:jc w:val="both"/>
      <w:outlineLvl w:val="1"/>
    </w:pPr>
    <w:rPr>
      <w:rFonts w:ascii="Trebuchet MS" w:eastAsia="HGGothicM" w:hAnsi="Trebuchet MS"/>
      <w:b/>
      <w:bCs/>
    </w:rPr>
  </w:style>
  <w:style w:type="paragraph" w:styleId="Heading3">
    <w:name w:val="heading 3"/>
    <w:basedOn w:val="Normal"/>
    <w:next w:val="Normal"/>
    <w:link w:val="Heading3Char"/>
    <w:uiPriority w:val="9"/>
    <w:unhideWhenUsed/>
    <w:qFormat/>
    <w:pPr>
      <w:keepLines/>
      <w:numPr>
        <w:ilvl w:val="2"/>
        <w:numId w:val="19"/>
      </w:numPr>
      <w:spacing w:after="240" w:line="240" w:lineRule="auto"/>
      <w:jc w:val="both"/>
      <w:outlineLvl w:val="2"/>
    </w:pPr>
    <w:rPr>
      <w:rFonts w:ascii="Trebuchet MS" w:eastAsia="HGGothic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b/>
      <w:bCs/>
      <w:sz w:val="22"/>
      <w:szCs w:val="22"/>
      <w:lang w:eastAsia="en-US"/>
    </w:rPr>
  </w:style>
  <w:style w:type="character" w:customStyle="1" w:styleId="Heading3Char">
    <w:name w:val="Heading 3 Char"/>
    <w:link w:val="Heading3"/>
    <w:uiPriority w:val="9"/>
    <w:rPr>
      <w:rFonts w:ascii="Trebuchet MS" w:eastAsia="HGGothicM" w:hAnsi="Trebuchet MS"/>
      <w:bCs/>
      <w:sz w:val="22"/>
      <w:szCs w:val="22"/>
      <w:lang w:eastAsia="en-US"/>
    </w:rPr>
  </w:style>
  <w:style w:type="character" w:customStyle="1" w:styleId="Heading4Char">
    <w:name w:val="Heading 4 Char"/>
    <w:link w:val="Heading4"/>
    <w:uiPriority w:val="9"/>
    <w:rPr>
      <w:rFonts w:ascii="Trebuchet MS" w:eastAsia="HGGothicM" w:hAnsi="Trebuchet MS"/>
      <w:bCs/>
      <w:sz w:val="22"/>
      <w:szCs w:val="22"/>
      <w:lang w:eastAsia="en-US"/>
    </w:rPr>
  </w:style>
  <w:style w:type="character" w:customStyle="1" w:styleId="Heading5Char">
    <w:name w:val="Heading 5 Char"/>
    <w:link w:val="Heading5"/>
    <w:uiPriority w:val="9"/>
    <w:rPr>
      <w:rFonts w:ascii="Trebuchet MS" w:eastAsia="HGGothic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34"/>
    <w:qFormat/>
    <w:rsid w:val="0011322F"/>
    <w:pPr>
      <w:ind w:left="720"/>
      <w:contextualSpacing/>
    </w:pPr>
  </w:style>
  <w:style w:type="paragraph" w:customStyle="1" w:styleId="ScheduleText1">
    <w:name w:val="Schedule Text 1"/>
    <w:basedOn w:val="Normal"/>
    <w:next w:val="Normal"/>
    <w:rsid w:val="00765BB3"/>
    <w:pPr>
      <w:numPr>
        <w:numId w:val="50"/>
      </w:numPr>
      <w:spacing w:before="100" w:line="240" w:lineRule="auto"/>
    </w:pPr>
    <w:rPr>
      <w:rFonts w:ascii="Arial" w:eastAsia="Times New Roman" w:hAnsi="Arial"/>
      <w:b/>
      <w:sz w:val="24"/>
      <w:szCs w:val="24"/>
      <w:lang w:eastAsia="en-GB"/>
    </w:rPr>
  </w:style>
  <w:style w:type="paragraph" w:customStyle="1" w:styleId="ScheduleText2">
    <w:name w:val="Schedule Text 2"/>
    <w:basedOn w:val="ScheduleText1"/>
    <w:next w:val="Normal"/>
    <w:rsid w:val="00765BB3"/>
    <w:pPr>
      <w:numPr>
        <w:ilvl w:val="1"/>
      </w:numPr>
    </w:pPr>
    <w:rPr>
      <w:b w:val="0"/>
    </w:rPr>
  </w:style>
  <w:style w:type="paragraph" w:customStyle="1" w:styleId="ScheduleText3">
    <w:name w:val="Schedule Text 3"/>
    <w:basedOn w:val="Normal"/>
    <w:next w:val="Normal"/>
    <w:rsid w:val="00765BB3"/>
    <w:pPr>
      <w:numPr>
        <w:ilvl w:val="2"/>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4">
    <w:name w:val="Schedule Text 4"/>
    <w:basedOn w:val="Normal"/>
    <w:next w:val="Normal"/>
    <w:rsid w:val="00765BB3"/>
    <w:pPr>
      <w:numPr>
        <w:ilvl w:val="3"/>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5">
    <w:name w:val="Schedule Text 5"/>
    <w:basedOn w:val="Normal"/>
    <w:next w:val="Normal"/>
    <w:rsid w:val="00765BB3"/>
    <w:pPr>
      <w:numPr>
        <w:ilvl w:val="4"/>
        <w:numId w:val="50"/>
      </w:numPr>
      <w:tabs>
        <w:tab w:val="left" w:pos="720"/>
        <w:tab w:val="left" w:pos="2523"/>
      </w:tabs>
      <w:spacing w:before="100" w:line="240" w:lineRule="auto"/>
    </w:pPr>
    <w:rPr>
      <w:rFonts w:ascii="Arial" w:eastAsia="Times New Roman" w:hAnsi="Arial"/>
      <w:sz w:val="24"/>
      <w:szCs w:val="24"/>
      <w:lang w:eastAsia="en-GB"/>
    </w:rPr>
  </w:style>
  <w:style w:type="paragraph" w:customStyle="1" w:styleId="ScheduleText6">
    <w:name w:val="Schedule Text 6"/>
    <w:basedOn w:val="ScheduleText5"/>
    <w:rsid w:val="00765BB3"/>
    <w:pPr>
      <w:numPr>
        <w:ilvl w:val="5"/>
      </w:numPr>
    </w:pPr>
  </w:style>
  <w:style w:type="paragraph" w:customStyle="1" w:styleId="ScheduleText7">
    <w:name w:val="Schedule Text 7"/>
    <w:basedOn w:val="ScheduleText6"/>
    <w:rsid w:val="00765BB3"/>
    <w:pPr>
      <w:numPr>
        <w:ilvl w:val="6"/>
      </w:numPr>
    </w:pPr>
  </w:style>
  <w:style w:type="paragraph" w:customStyle="1" w:styleId="StdBodyText">
    <w:name w:val="Std Body Text"/>
    <w:basedOn w:val="Normal"/>
    <w:qFormat/>
    <w:rsid w:val="004254D9"/>
    <w:pPr>
      <w:spacing w:before="100" w:line="240" w:lineRule="auto"/>
    </w:pPr>
    <w:rPr>
      <w:rFonts w:ascii="Arial" w:eastAsia="Times New Roman" w:hAnsi="Arial"/>
      <w:sz w:val="24"/>
      <w:szCs w:val="24"/>
      <w:lang w:eastAsia="en-GB"/>
    </w:rPr>
  </w:style>
  <w:style w:type="paragraph" w:customStyle="1" w:styleId="StdBodyTextBold">
    <w:name w:val="Std Body Text Bold"/>
    <w:basedOn w:val="Normal"/>
    <w:next w:val="StdBodyText"/>
    <w:link w:val="StdBodyTextBoldChar"/>
    <w:qFormat/>
    <w:rsid w:val="004254D9"/>
    <w:pPr>
      <w:spacing w:before="100" w:line="240" w:lineRule="auto"/>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4254D9"/>
    <w:rPr>
      <w:rFonts w:ascii="Arial" w:eastAsia="Times New Roman" w:hAnsi="Arial"/>
      <w:b/>
      <w:sz w:val="24"/>
      <w:szCs w:val="24"/>
    </w:rPr>
  </w:style>
  <w:style w:type="table" w:styleId="TableGrid">
    <w:name w:val="Table Grid"/>
    <w:basedOn w:val="TableNormal"/>
    <w:uiPriority w:val="59"/>
    <w:rsid w:val="004254D9"/>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Text1">
    <w:name w:val="Appendix Text 1"/>
    <w:basedOn w:val="Normal"/>
    <w:next w:val="Normal"/>
    <w:rsid w:val="006C3E01"/>
    <w:pPr>
      <w:spacing w:before="100" w:line="240" w:lineRule="auto"/>
    </w:pPr>
    <w:rPr>
      <w:rFonts w:ascii="Arial" w:eastAsia="Times New Roman" w:hAnsi="Arial"/>
      <w:b/>
      <w:sz w:val="24"/>
      <w:szCs w:val="24"/>
      <w:lang w:eastAsia="en-GB"/>
    </w:rPr>
  </w:style>
  <w:style w:type="paragraph" w:customStyle="1" w:styleId="AppendixText2">
    <w:name w:val="Appendix Text 2"/>
    <w:basedOn w:val="AppendixText1"/>
    <w:next w:val="Normal"/>
    <w:rsid w:val="006C3E01"/>
    <w:rPr>
      <w:b w:val="0"/>
    </w:rPr>
  </w:style>
  <w:style w:type="paragraph" w:customStyle="1" w:styleId="AppendixText3">
    <w:name w:val="Appendix Text 3"/>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4">
    <w:name w:val="Appendix Text 4"/>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5">
    <w:name w:val="Appendix Text 5"/>
    <w:basedOn w:val="Normal"/>
    <w:next w:val="Normal"/>
    <w:rsid w:val="006C3E01"/>
    <w:pPr>
      <w:tabs>
        <w:tab w:val="left" w:pos="720"/>
        <w:tab w:val="left" w:pos="2523"/>
      </w:tabs>
      <w:spacing w:before="100" w:line="240" w:lineRule="auto"/>
    </w:pPr>
    <w:rPr>
      <w:rFonts w:ascii="Arial" w:eastAsia="Times New Roman" w:hAnsi="Arial"/>
      <w:sz w:val="24"/>
      <w:szCs w:val="24"/>
      <w:lang w:eastAsia="en-GB"/>
    </w:rPr>
  </w:style>
  <w:style w:type="paragraph" w:customStyle="1" w:styleId="AppendixText6">
    <w:name w:val="Appendix Text 6"/>
    <w:basedOn w:val="AppendixText5"/>
    <w:rsid w:val="006C3E01"/>
  </w:style>
  <w:style w:type="paragraph" w:customStyle="1" w:styleId="DefinitionList">
    <w:name w:val="Definition List"/>
    <w:basedOn w:val="Normal"/>
    <w:rsid w:val="006C3E01"/>
    <w:pPr>
      <w:numPr>
        <w:numId w:val="54"/>
      </w:numPr>
      <w:spacing w:before="100" w:line="240" w:lineRule="auto"/>
    </w:pPr>
    <w:rPr>
      <w:rFonts w:ascii="Arial" w:eastAsia="Times New Roman" w:hAnsi="Arial"/>
      <w:sz w:val="24"/>
      <w:szCs w:val="24"/>
      <w:lang w:eastAsia="en-GB"/>
    </w:rPr>
  </w:style>
  <w:style w:type="paragraph" w:customStyle="1" w:styleId="DefinitionListLevel1">
    <w:name w:val="Definition List Level 1"/>
    <w:basedOn w:val="DefinitionList"/>
    <w:rsid w:val="006C3E01"/>
    <w:pPr>
      <w:numPr>
        <w:ilvl w:val="1"/>
      </w:numPr>
    </w:pPr>
  </w:style>
  <w:style w:type="paragraph" w:customStyle="1" w:styleId="DefinitionListLevel2">
    <w:name w:val="Definition List Level 2"/>
    <w:basedOn w:val="DefinitionListLevel1"/>
    <w:rsid w:val="006C3E01"/>
    <w:pPr>
      <w:numPr>
        <w:ilvl w:val="2"/>
      </w:numPr>
    </w:pPr>
  </w:style>
  <w:style w:type="paragraph" w:customStyle="1" w:styleId="StdBodyText2">
    <w:name w:val="Std Body Text 2"/>
    <w:basedOn w:val="Normal"/>
    <w:rsid w:val="007B6B06"/>
    <w:pPr>
      <w:spacing w:before="100" w:line="240" w:lineRule="auto"/>
      <w:ind w:left="720"/>
    </w:pPr>
    <w:rPr>
      <w:rFonts w:ascii="Arial" w:eastAsia="Times New Roman" w:hAnsi="Arial"/>
      <w:sz w:val="24"/>
      <w:szCs w:val="24"/>
      <w:lang w:eastAsia="en-GB"/>
    </w:rPr>
  </w:style>
  <w:style w:type="paragraph" w:styleId="NormalWeb">
    <w:name w:val="Normal (Web)"/>
    <w:basedOn w:val="Normal"/>
    <w:uiPriority w:val="99"/>
    <w:semiHidden/>
    <w:unhideWhenUsed/>
    <w:rsid w:val="00360506"/>
    <w:pPr>
      <w:spacing w:before="100" w:beforeAutospacing="1" w:after="100" w:afterAutospacing="1" w:line="240" w:lineRule="auto"/>
    </w:pPr>
    <w:rPr>
      <w:rFonts w:ascii="Times New Roman" w:eastAsia="Times New Roman" w:hAnsi="Times New Roman"/>
      <w:sz w:val="24"/>
      <w:szCs w:val="24"/>
      <w:lang w:eastAsia="zh-CN"/>
    </w:rPr>
  </w:style>
  <w:style w:type="paragraph" w:styleId="Revision">
    <w:name w:val="Revision"/>
    <w:hidden/>
    <w:uiPriority w:val="99"/>
    <w:semiHidden/>
    <w:rsid w:val="00D14696"/>
    <w:rPr>
      <w:sz w:val="22"/>
      <w:szCs w:val="22"/>
      <w:lang w:eastAsia="en-US"/>
    </w:rPr>
  </w:style>
  <w:style w:type="table" w:customStyle="1" w:styleId="TableGrid0">
    <w:name w:val="TableGrid"/>
    <w:rsid w:val="006F2BCB"/>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130241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 C L O U D _ U K ! 2 1 8 8 9 9 0 6 0 . 3 < / d o c u m e n t i d >  
     < s e n d e r i d > 6 7 9 1 5 < / s e n d e r i d >  
     < s e n d e r e m a i l > J A M E S S O O K I A S @ E V E R S H E D S - S U T H E R L A N D . C O M < / s e n d e r e m a i l >  
     < l a s t m o d i f i e d > 2 0 2 3 - 1 0 - 3 1 T 1 0 : 1 3 : 0 0 . 0 0 0 0 0 0 0 + 0 0 : 0 0 < / l a s t m o d i f i e d >  
     < d a t a b a s e > C L O U D _ U K < / d a t a b a s e >  
 < / p r o p e r t i e s > 
</file>

<file path=customXml/itemProps1.xml><?xml version="1.0" encoding="utf-8"?>
<ds:datastoreItem xmlns:ds="http://schemas.openxmlformats.org/officeDocument/2006/customXml" ds:itemID="{D64A4B85-6673-4198-87DA-2C6F8F88F837}">
  <ds:schemaRefs>
    <ds:schemaRef ds:uri="http://schemas.microsoft.com/sharepoint/v3/contenttype/forms"/>
  </ds:schemaRefs>
</ds:datastoreItem>
</file>

<file path=customXml/itemProps2.xml><?xml version="1.0" encoding="utf-8"?>
<ds:datastoreItem xmlns:ds="http://schemas.openxmlformats.org/officeDocument/2006/customXml" ds:itemID="{C1DA5BEE-204F-4DF2-ADFB-C9D999117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BB1F6-8830-4A28-94AB-DA09BB7A5DC7}">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schemas.microsoft.com/office/2006/documentManagement/types"/>
    <ds:schemaRef ds:uri="http://purl.org/dc/elements/1.1/"/>
    <ds:schemaRef ds:uri="http://schemas.microsoft.com/office/2006/metadata/properties"/>
    <ds:schemaRef ds:uri="b70c06ff-3893-487b-924a-2959e3d059e7"/>
    <ds:schemaRef ds:uri="http://www.w3.org/XML/1998/namespace"/>
  </ds:schemaRefs>
</ds:datastoreItem>
</file>

<file path=customXml/itemProps4.xml><?xml version="1.0" encoding="utf-8"?>
<ds:datastoreItem xmlns:ds="http://schemas.openxmlformats.org/officeDocument/2006/customXml" ds:itemID="{8414D874-A4CA-4846-8F63-9E7C96B2662F}">
  <ds:schemaRefs>
    <ds:schemaRef ds:uri="http://schemas.openxmlformats.org/officeDocument/2006/bibliography"/>
  </ds:schemaRefs>
</ds:datastoreItem>
</file>

<file path=customXml/itemProps5.xml><?xml version="1.0" encoding="utf-8"?>
<ds:datastoreItem xmlns:ds="http://schemas.openxmlformats.org/officeDocument/2006/customXml" ds:itemID="{09807240-0535-43C9-955C-25BC2F1081A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19977</Words>
  <Characters>108552</Characters>
  <Application>Microsoft Office Word</Application>
  <DocSecurity>0</DocSecurity>
  <Lines>904</Lines>
  <Paragraphs>256</Paragraphs>
  <ScaleCrop>false</ScaleCrop>
  <Manager/>
  <Company/>
  <LinksUpToDate>false</LinksUpToDate>
  <CharactersWithSpaces>128273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2024-06-06T14:39:00Z</dcterms:created>
  <dcterms:modified xsi:type="dcterms:W3CDTF">2025-08-11T10:25:00Z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0x0101004017D7BBB59D244B97AB2D56C1C1C95D</vt:lpwstr>
  </property>
  <property fmtid="{D5CDD505-2E9C-101B-9397-08002B2CF9AE}" pid="4" name="Order">
    <vt:r8>6300</vt:r8>
  </property>
  <property fmtid="{D5CDD505-2E9C-101B-9397-08002B2CF9AE}" pid="5" name="iMDocLibrary">
    <vt:lpwstr>CLOUD_UK</vt:lpwstr>
  </property>
  <property fmtid="{D5CDD505-2E9C-101B-9397-08002B2CF9AE}" pid="6" name="iMDocNumber">
    <vt:lpwstr>218899060</vt:lpwstr>
  </property>
  <property fmtid="{D5CDD505-2E9C-101B-9397-08002B2CF9AE}" pid="7" name="iMDocVersion">
    <vt:lpwstr>2</vt:lpwstr>
  </property>
  <property fmtid="{D5CDD505-2E9C-101B-9397-08002B2CF9AE}" pid="8" name="iMDocID">
    <vt:lpwstr>CLOUD_UK\218899060\2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2024-05-31T11:48:57Z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30ca1183-864a-48aa-b4e1-1fbbf3c21b54</vt:lpwstr>
  </property>
  <property fmtid="{D5CDD505-2E9C-101B-9397-08002B2CF9AE}" pid="16" name="MSIP_Label_f9af038e-07b4-4369-a678-c835687cb272_ContentBits">
    <vt:lpwstr>2</vt:lpwstr>
  </property>
</Properties>
</file>